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37F00"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Kúpna zmluva</w:t>
      </w:r>
    </w:p>
    <w:p w14:paraId="6C0BC949" w14:textId="77777777" w:rsidR="00BC1BCE" w:rsidRPr="00B21629" w:rsidRDefault="00BC1BCE" w:rsidP="00F37800">
      <w:pPr>
        <w:jc w:val="center"/>
        <w:rPr>
          <w:rFonts w:ascii="Cambria" w:hAnsi="Cambria"/>
          <w:sz w:val="22"/>
          <w:szCs w:val="22"/>
          <w:lang w:val="sk-SK"/>
        </w:rPr>
      </w:pPr>
      <w:r w:rsidRPr="00B21629">
        <w:rPr>
          <w:rFonts w:ascii="Cambria" w:hAnsi="Cambria"/>
          <w:sz w:val="22"/>
          <w:szCs w:val="22"/>
          <w:lang w:val="sk-SK"/>
        </w:rPr>
        <w:t xml:space="preserve">uzatvorená podľa § </w:t>
      </w:r>
      <w:smartTag w:uri="urn:schemas-microsoft-com:office:smarttags" w:element="metricconverter">
        <w:smartTagPr>
          <w:attr w:name="ProductID" w:val="588 a"/>
        </w:smartTagPr>
        <w:r w:rsidRPr="00B21629">
          <w:rPr>
            <w:rFonts w:ascii="Cambria" w:hAnsi="Cambria"/>
            <w:sz w:val="22"/>
            <w:szCs w:val="22"/>
            <w:lang w:val="sk-SK"/>
          </w:rPr>
          <w:t>588 a</w:t>
        </w:r>
      </w:smartTag>
      <w:r w:rsidRPr="00B21629">
        <w:rPr>
          <w:rFonts w:ascii="Cambria" w:hAnsi="Cambria"/>
          <w:sz w:val="22"/>
          <w:szCs w:val="22"/>
          <w:lang w:val="sk-SK"/>
        </w:rPr>
        <w:t xml:space="preserve"> </w:t>
      </w:r>
      <w:proofErr w:type="spellStart"/>
      <w:r w:rsidRPr="00B21629">
        <w:rPr>
          <w:rFonts w:ascii="Cambria" w:hAnsi="Cambria"/>
          <w:sz w:val="22"/>
          <w:szCs w:val="22"/>
          <w:lang w:val="sk-SK"/>
        </w:rPr>
        <w:t>nasl</w:t>
      </w:r>
      <w:proofErr w:type="spellEnd"/>
      <w:r w:rsidRPr="00B21629">
        <w:rPr>
          <w:rFonts w:ascii="Cambria" w:hAnsi="Cambria"/>
          <w:sz w:val="22"/>
          <w:szCs w:val="22"/>
          <w:lang w:val="sk-SK"/>
        </w:rPr>
        <w:t>. Občianskeho zákonníka</w:t>
      </w:r>
    </w:p>
    <w:p w14:paraId="1B35EEC2" w14:textId="77777777" w:rsidR="00BC1BCE" w:rsidRPr="00B21629" w:rsidRDefault="00BC1BCE" w:rsidP="00F37800">
      <w:pPr>
        <w:jc w:val="center"/>
        <w:rPr>
          <w:rFonts w:ascii="Cambria" w:hAnsi="Cambria"/>
          <w:i/>
          <w:sz w:val="22"/>
          <w:szCs w:val="22"/>
          <w:lang w:val="sk-SK"/>
        </w:rPr>
      </w:pPr>
      <w:r w:rsidRPr="00B21629">
        <w:rPr>
          <w:rFonts w:ascii="Cambria" w:hAnsi="Cambria"/>
          <w:i/>
          <w:sz w:val="22"/>
          <w:szCs w:val="22"/>
          <w:lang w:val="sk-SK"/>
        </w:rPr>
        <w:t xml:space="preserve">(ďalej len </w:t>
      </w:r>
      <w:r w:rsidRPr="00B21629">
        <w:rPr>
          <w:rFonts w:ascii="Cambria" w:hAnsi="Cambria"/>
          <w:b/>
          <w:i/>
          <w:sz w:val="22"/>
          <w:szCs w:val="22"/>
          <w:lang w:val="sk-SK"/>
        </w:rPr>
        <w:t>„Zmluva“</w:t>
      </w:r>
      <w:r w:rsidRPr="00B21629">
        <w:rPr>
          <w:rFonts w:ascii="Cambria" w:hAnsi="Cambria"/>
          <w:i/>
          <w:sz w:val="22"/>
          <w:szCs w:val="22"/>
          <w:lang w:val="sk-SK"/>
        </w:rPr>
        <w:t>)</w:t>
      </w:r>
    </w:p>
    <w:p w14:paraId="7F15380D" w14:textId="77777777" w:rsidR="00BC1BCE" w:rsidRPr="00B21629" w:rsidRDefault="00BC1BCE" w:rsidP="00F37800">
      <w:pPr>
        <w:jc w:val="center"/>
        <w:rPr>
          <w:rFonts w:ascii="Cambria" w:hAnsi="Cambria"/>
          <w:b/>
          <w:sz w:val="22"/>
          <w:szCs w:val="22"/>
          <w:lang w:val="sk-SK"/>
        </w:rPr>
      </w:pPr>
    </w:p>
    <w:p w14:paraId="6C145809"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I.</w:t>
      </w:r>
    </w:p>
    <w:p w14:paraId="63824149"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Zmluvné strany</w:t>
      </w:r>
    </w:p>
    <w:p w14:paraId="170F7CA4" w14:textId="77777777" w:rsidR="00BC1BCE" w:rsidRPr="00B21629" w:rsidRDefault="00BC1BCE" w:rsidP="00F37800">
      <w:pPr>
        <w:jc w:val="center"/>
        <w:rPr>
          <w:rFonts w:ascii="Cambria" w:hAnsi="Cambria"/>
          <w:b/>
          <w:sz w:val="22"/>
          <w:szCs w:val="22"/>
          <w:lang w:val="sk-SK"/>
        </w:rPr>
      </w:pPr>
    </w:p>
    <w:p w14:paraId="482D615D"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b/>
          <w:sz w:val="22"/>
          <w:szCs w:val="22"/>
          <w:lang w:val="sk-SK"/>
        </w:rPr>
        <w:t>Predávajúci:</w:t>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b/>
          <w:sz w:val="22"/>
          <w:szCs w:val="22"/>
          <w:lang w:val="sk-SK"/>
        </w:rPr>
        <w:t>Mesto Hanušovce nad Topľou</w:t>
      </w:r>
    </w:p>
    <w:p w14:paraId="0FFD190F"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sz w:val="22"/>
          <w:szCs w:val="22"/>
          <w:lang w:val="sk-SK"/>
        </w:rPr>
        <w:t>Sídlo:</w:t>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t>Mierová 333/3, 094 31 Hanušovce nad Topľou</w:t>
      </w:r>
    </w:p>
    <w:p w14:paraId="7BB719FB" w14:textId="77777777" w:rsidR="00BC1BCE" w:rsidRPr="00B21629" w:rsidRDefault="00BC1BC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2"/>
          <w:szCs w:val="22"/>
        </w:rPr>
      </w:pPr>
      <w:r w:rsidRPr="00B21629">
        <w:rPr>
          <w:rFonts w:ascii="Cambria" w:hAnsi="Cambria"/>
          <w:color w:val="auto"/>
          <w:sz w:val="22"/>
          <w:szCs w:val="22"/>
        </w:rPr>
        <w:t>IČO:</w:t>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t>00 332 399</w:t>
      </w:r>
    </w:p>
    <w:p w14:paraId="3A6CA19A" w14:textId="77777777" w:rsidR="00BC1BCE" w:rsidRPr="00B21629" w:rsidRDefault="00BC1BC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2"/>
          <w:szCs w:val="22"/>
        </w:rPr>
      </w:pPr>
      <w:r w:rsidRPr="00B21629">
        <w:rPr>
          <w:rFonts w:ascii="Cambria" w:hAnsi="Cambria"/>
          <w:color w:val="auto"/>
          <w:sz w:val="22"/>
          <w:szCs w:val="22"/>
        </w:rPr>
        <w:t>DIČ:</w:t>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t>2020641018</w:t>
      </w:r>
    </w:p>
    <w:p w14:paraId="74806EAD" w14:textId="77777777" w:rsidR="00BC1BCE" w:rsidRPr="00B21629" w:rsidRDefault="00BC1BC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napToGrid w:val="0"/>
          <w:sz w:val="22"/>
          <w:szCs w:val="22"/>
        </w:rPr>
      </w:pPr>
      <w:r w:rsidRPr="00B21629">
        <w:rPr>
          <w:rFonts w:ascii="Cambria" w:hAnsi="Cambria"/>
          <w:color w:val="auto"/>
          <w:sz w:val="22"/>
          <w:szCs w:val="22"/>
        </w:rPr>
        <w:t>Zast.:</w:t>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r>
      <w:r w:rsidRPr="00B21629">
        <w:rPr>
          <w:rFonts w:ascii="Cambria" w:hAnsi="Cambria"/>
          <w:color w:val="auto"/>
          <w:sz w:val="22"/>
          <w:szCs w:val="22"/>
        </w:rPr>
        <w:tab/>
        <w:t>PhDr. Štefan Straka, primátor</w:t>
      </w:r>
    </w:p>
    <w:p w14:paraId="7E22EBF7" w14:textId="77777777" w:rsidR="00BC1BCE" w:rsidRPr="00B21629" w:rsidRDefault="00BC1BCE" w:rsidP="00F37800">
      <w:pPr>
        <w:jc w:val="both"/>
        <w:rPr>
          <w:rFonts w:ascii="Cambria" w:hAnsi="Cambria" w:cs="Arial"/>
          <w:sz w:val="22"/>
          <w:szCs w:val="22"/>
          <w:lang w:val="sk-SK"/>
        </w:rPr>
      </w:pPr>
      <w:r w:rsidRPr="00B21629">
        <w:rPr>
          <w:rFonts w:ascii="Cambria" w:hAnsi="Cambria" w:cs="Arial"/>
          <w:sz w:val="22"/>
          <w:szCs w:val="22"/>
          <w:lang w:val="sk-SK"/>
        </w:rPr>
        <w:t>Bankové spojenie:</w:t>
      </w:r>
      <w:r w:rsidRPr="00B21629">
        <w:rPr>
          <w:rFonts w:ascii="Cambria" w:hAnsi="Cambria" w:cs="Arial"/>
          <w:sz w:val="22"/>
          <w:szCs w:val="22"/>
          <w:lang w:val="sk-SK"/>
        </w:rPr>
        <w:tab/>
      </w:r>
      <w:r w:rsidRPr="00B21629">
        <w:rPr>
          <w:rFonts w:ascii="Cambria" w:hAnsi="Cambria" w:cs="Arial"/>
          <w:sz w:val="22"/>
          <w:szCs w:val="22"/>
          <w:lang w:val="sk-SK"/>
        </w:rPr>
        <w:tab/>
        <w:t>SK69 0200 0000 0000</w:t>
      </w:r>
      <w:r w:rsidRPr="00B21629">
        <w:rPr>
          <w:rFonts w:ascii="Cambria" w:hAnsi="Cambria"/>
          <w:sz w:val="22"/>
          <w:szCs w:val="22"/>
          <w:lang w:val="sk-SK"/>
        </w:rPr>
        <w:tab/>
        <w:t>1662 3632</w:t>
      </w:r>
      <w:r w:rsidRPr="00B21629">
        <w:rPr>
          <w:rFonts w:ascii="Cambria" w:hAnsi="Cambria"/>
          <w:sz w:val="22"/>
          <w:szCs w:val="22"/>
          <w:lang w:val="sk-SK"/>
        </w:rPr>
        <w:tab/>
      </w:r>
    </w:p>
    <w:p w14:paraId="1CC34C28"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sz w:val="22"/>
          <w:szCs w:val="22"/>
          <w:lang w:val="sk-SK"/>
        </w:rPr>
        <w:t xml:space="preserve">(ďalej ako </w:t>
      </w:r>
      <w:r w:rsidRPr="00B21629">
        <w:rPr>
          <w:rFonts w:ascii="Cambria" w:hAnsi="Cambria"/>
          <w:b/>
          <w:sz w:val="22"/>
          <w:szCs w:val="22"/>
          <w:lang w:val="sk-SK"/>
        </w:rPr>
        <w:t>„Predávajúci“</w:t>
      </w:r>
      <w:r w:rsidRPr="00B21629">
        <w:rPr>
          <w:rFonts w:ascii="Cambria" w:hAnsi="Cambria"/>
          <w:sz w:val="22"/>
          <w:szCs w:val="22"/>
          <w:lang w:val="sk-SK"/>
        </w:rPr>
        <w:t>)</w:t>
      </w:r>
      <w:r w:rsidRPr="00B21629">
        <w:rPr>
          <w:rFonts w:ascii="Cambria" w:hAnsi="Cambria"/>
          <w:sz w:val="22"/>
          <w:szCs w:val="22"/>
          <w:lang w:val="sk-SK"/>
        </w:rPr>
        <w:tab/>
      </w:r>
    </w:p>
    <w:p w14:paraId="0B4D63E4" w14:textId="77777777" w:rsidR="00BC1BCE" w:rsidRPr="00B21629" w:rsidRDefault="00BC1BCE" w:rsidP="00F37800">
      <w:pPr>
        <w:ind w:left="1418" w:hanging="1418"/>
        <w:jc w:val="both"/>
        <w:rPr>
          <w:rFonts w:ascii="Cambria" w:hAnsi="Cambria"/>
          <w:b/>
          <w:sz w:val="22"/>
          <w:szCs w:val="22"/>
          <w:lang w:val="sk-SK"/>
        </w:rPr>
      </w:pPr>
    </w:p>
    <w:p w14:paraId="32FDCEA3"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b/>
          <w:sz w:val="22"/>
          <w:szCs w:val="22"/>
          <w:lang w:val="sk-SK"/>
        </w:rPr>
        <w:t>Kupujúci</w:t>
      </w:r>
      <w:r w:rsidRPr="00B21629">
        <w:rPr>
          <w:rFonts w:ascii="Cambria" w:hAnsi="Cambria"/>
          <w:sz w:val="22"/>
          <w:szCs w:val="22"/>
          <w:lang w:val="sk-SK"/>
        </w:rPr>
        <w:t xml:space="preserve">: </w:t>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p>
    <w:p w14:paraId="70CCF280" w14:textId="5D52F7CB" w:rsidR="0043288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mbria" w:hAnsi="Cambria" w:cs="Cambria"/>
          <w:color w:val="auto"/>
          <w:sz w:val="22"/>
          <w:szCs w:val="22"/>
        </w:rPr>
      </w:pPr>
      <w:r w:rsidRPr="00B21629">
        <w:rPr>
          <w:rFonts w:ascii="Cambria" w:hAnsi="Cambria" w:cs="Cambria"/>
          <w:color w:val="auto"/>
          <w:sz w:val="22"/>
          <w:szCs w:val="22"/>
        </w:rPr>
        <w:t>Meno, Priezvisko:</w:t>
      </w:r>
      <w:r w:rsidRPr="00B21629">
        <w:rPr>
          <w:rFonts w:ascii="Cambria" w:hAnsi="Cambria" w:cs="Cambria"/>
          <w:color w:val="auto"/>
          <w:sz w:val="22"/>
          <w:szCs w:val="22"/>
        </w:rPr>
        <w:tab/>
      </w:r>
      <w:r w:rsidRPr="00B21629">
        <w:rPr>
          <w:rFonts w:ascii="Cambria" w:hAnsi="Cambria" w:cs="Cambria"/>
          <w:color w:val="auto"/>
          <w:sz w:val="22"/>
          <w:szCs w:val="22"/>
        </w:rPr>
        <w:tab/>
      </w:r>
    </w:p>
    <w:p w14:paraId="01801722" w14:textId="52F91ABC" w:rsidR="0043288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mbria"/>
          <w:color w:val="auto"/>
          <w:sz w:val="22"/>
          <w:szCs w:val="22"/>
        </w:rPr>
      </w:pPr>
      <w:r w:rsidRPr="00B21629">
        <w:rPr>
          <w:rFonts w:ascii="Cambria" w:hAnsi="Cambria" w:cs="Cambria"/>
          <w:color w:val="auto"/>
          <w:sz w:val="22"/>
          <w:szCs w:val="22"/>
        </w:rPr>
        <w:t xml:space="preserve">Rodné priezvisko: </w:t>
      </w:r>
      <w:r w:rsidRPr="00B21629">
        <w:rPr>
          <w:rFonts w:ascii="Cambria" w:hAnsi="Cambria" w:cs="Cambria"/>
          <w:color w:val="auto"/>
          <w:sz w:val="22"/>
          <w:szCs w:val="22"/>
        </w:rPr>
        <w:tab/>
      </w:r>
      <w:r w:rsidRPr="00B21629">
        <w:rPr>
          <w:rFonts w:ascii="Cambria" w:hAnsi="Cambria" w:cs="Cambria"/>
          <w:color w:val="auto"/>
          <w:sz w:val="22"/>
          <w:szCs w:val="22"/>
        </w:rPr>
        <w:tab/>
      </w:r>
    </w:p>
    <w:p w14:paraId="2A0425EE" w14:textId="39837F08" w:rsidR="0043288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mbria"/>
          <w:color w:val="auto"/>
          <w:sz w:val="22"/>
          <w:szCs w:val="22"/>
        </w:rPr>
      </w:pPr>
      <w:r w:rsidRPr="00B21629">
        <w:rPr>
          <w:rFonts w:ascii="Cambria" w:hAnsi="Cambria" w:cs="Cambria"/>
          <w:color w:val="auto"/>
          <w:sz w:val="22"/>
          <w:szCs w:val="22"/>
        </w:rPr>
        <w:t xml:space="preserve">Dátum narodenia: </w:t>
      </w:r>
      <w:r w:rsidRPr="00B21629">
        <w:rPr>
          <w:rFonts w:ascii="Cambria" w:hAnsi="Cambria" w:cs="Cambria"/>
          <w:color w:val="auto"/>
          <w:sz w:val="22"/>
          <w:szCs w:val="22"/>
        </w:rPr>
        <w:tab/>
      </w:r>
      <w:r w:rsidRPr="00B21629">
        <w:rPr>
          <w:rFonts w:ascii="Cambria" w:hAnsi="Cambria" w:cs="Cambria"/>
          <w:color w:val="auto"/>
          <w:sz w:val="22"/>
          <w:szCs w:val="22"/>
        </w:rPr>
        <w:tab/>
      </w:r>
    </w:p>
    <w:p w14:paraId="7C2FE63D" w14:textId="04AD1C7E" w:rsidR="0043288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mbria"/>
          <w:color w:val="auto"/>
          <w:sz w:val="22"/>
          <w:szCs w:val="22"/>
        </w:rPr>
      </w:pPr>
      <w:r w:rsidRPr="00B21629">
        <w:rPr>
          <w:rFonts w:ascii="Cambria" w:hAnsi="Cambria" w:cs="Cambria"/>
          <w:color w:val="auto"/>
          <w:sz w:val="22"/>
          <w:szCs w:val="22"/>
        </w:rPr>
        <w:t>Rodné číslo:</w:t>
      </w:r>
      <w:r w:rsidRPr="00B21629">
        <w:rPr>
          <w:rFonts w:ascii="Cambria" w:hAnsi="Cambria" w:cs="Cambria"/>
          <w:color w:val="auto"/>
          <w:sz w:val="22"/>
          <w:szCs w:val="22"/>
        </w:rPr>
        <w:tab/>
      </w:r>
      <w:r w:rsidRPr="00B21629">
        <w:rPr>
          <w:rFonts w:ascii="Cambria" w:hAnsi="Cambria" w:cs="Cambria"/>
          <w:color w:val="auto"/>
          <w:sz w:val="22"/>
          <w:szCs w:val="22"/>
        </w:rPr>
        <w:tab/>
      </w:r>
      <w:r w:rsidRPr="00B21629">
        <w:rPr>
          <w:rFonts w:ascii="Cambria" w:hAnsi="Cambria" w:cs="Cambria"/>
          <w:color w:val="auto"/>
          <w:sz w:val="22"/>
          <w:szCs w:val="22"/>
        </w:rPr>
        <w:tab/>
      </w:r>
    </w:p>
    <w:p w14:paraId="54A0A224" w14:textId="002AC54D" w:rsidR="0043288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s="Cambria"/>
          <w:sz w:val="22"/>
          <w:szCs w:val="22"/>
        </w:rPr>
      </w:pPr>
      <w:r w:rsidRPr="00B21629">
        <w:rPr>
          <w:rFonts w:ascii="Cambria" w:hAnsi="Cambria" w:cs="Cambria"/>
          <w:color w:val="auto"/>
          <w:sz w:val="22"/>
          <w:szCs w:val="22"/>
        </w:rPr>
        <w:t xml:space="preserve">Bydlisko: </w:t>
      </w:r>
      <w:r w:rsidRPr="00B21629">
        <w:rPr>
          <w:rFonts w:ascii="Cambria" w:hAnsi="Cambria" w:cs="Cambria"/>
          <w:color w:val="auto"/>
          <w:sz w:val="22"/>
          <w:szCs w:val="22"/>
        </w:rPr>
        <w:tab/>
      </w:r>
      <w:r w:rsidRPr="00B21629">
        <w:rPr>
          <w:rFonts w:ascii="Cambria" w:hAnsi="Cambria" w:cs="Cambria"/>
          <w:color w:val="auto"/>
          <w:sz w:val="22"/>
          <w:szCs w:val="22"/>
        </w:rPr>
        <w:tab/>
      </w:r>
      <w:r w:rsidRPr="00B21629">
        <w:rPr>
          <w:rFonts w:ascii="Cambria" w:hAnsi="Cambria" w:cs="Cambria"/>
          <w:color w:val="auto"/>
          <w:sz w:val="22"/>
          <w:szCs w:val="22"/>
        </w:rPr>
        <w:tab/>
      </w:r>
    </w:p>
    <w:p w14:paraId="187673B2" w14:textId="0AA9B453" w:rsidR="00BC1BCE" w:rsidRPr="00B21629" w:rsidRDefault="0043288E" w:rsidP="00F3780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2"/>
          <w:szCs w:val="22"/>
        </w:rPr>
      </w:pPr>
      <w:r w:rsidRPr="00B21629">
        <w:rPr>
          <w:rFonts w:ascii="Cambria" w:hAnsi="Cambria" w:cs="Cambria"/>
          <w:sz w:val="22"/>
          <w:szCs w:val="22"/>
        </w:rPr>
        <w:t>Štátna príslušnosť:</w:t>
      </w:r>
      <w:r w:rsidRPr="00B21629">
        <w:rPr>
          <w:rFonts w:ascii="Cambria" w:hAnsi="Cambria" w:cs="Cambria"/>
          <w:sz w:val="22"/>
          <w:szCs w:val="22"/>
        </w:rPr>
        <w:tab/>
      </w:r>
      <w:r w:rsidRPr="00B21629">
        <w:rPr>
          <w:rFonts w:ascii="Cambria" w:hAnsi="Cambria" w:cs="Cambria"/>
          <w:sz w:val="22"/>
          <w:szCs w:val="22"/>
        </w:rPr>
        <w:tab/>
      </w:r>
      <w:r w:rsidR="00C32D32" w:rsidRPr="00B21629">
        <w:rPr>
          <w:rFonts w:ascii="Cambria" w:hAnsi="Cambria"/>
          <w:sz w:val="22"/>
          <w:szCs w:val="22"/>
        </w:rPr>
        <w:t>SR</w:t>
      </w:r>
    </w:p>
    <w:p w14:paraId="13412EDC"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sz w:val="22"/>
          <w:szCs w:val="22"/>
          <w:lang w:val="sk-SK"/>
        </w:rPr>
        <w:t xml:space="preserve">(ďalej ako </w:t>
      </w:r>
      <w:r w:rsidRPr="00B21629">
        <w:rPr>
          <w:rFonts w:ascii="Cambria" w:hAnsi="Cambria"/>
          <w:b/>
          <w:sz w:val="22"/>
          <w:szCs w:val="22"/>
          <w:lang w:val="sk-SK"/>
        </w:rPr>
        <w:t>„Kupujúci“</w:t>
      </w:r>
      <w:r w:rsidRPr="00B21629">
        <w:rPr>
          <w:rFonts w:ascii="Cambria" w:hAnsi="Cambria"/>
          <w:sz w:val="22"/>
          <w:szCs w:val="22"/>
          <w:lang w:val="sk-SK"/>
        </w:rPr>
        <w:t xml:space="preserve">)    </w:t>
      </w:r>
      <w:r w:rsidRPr="00B21629">
        <w:rPr>
          <w:rFonts w:ascii="Cambria" w:hAnsi="Cambria"/>
          <w:sz w:val="22"/>
          <w:szCs w:val="22"/>
          <w:lang w:val="sk-SK"/>
        </w:rPr>
        <w:tab/>
      </w:r>
    </w:p>
    <w:p w14:paraId="46AF746E" w14:textId="77777777" w:rsidR="00BC1BCE" w:rsidRPr="00B21629" w:rsidRDefault="00BC1BCE" w:rsidP="00F37800">
      <w:pPr>
        <w:ind w:left="1418" w:hanging="1418"/>
        <w:jc w:val="both"/>
        <w:rPr>
          <w:rFonts w:ascii="Cambria" w:hAnsi="Cambria"/>
          <w:sz w:val="22"/>
          <w:szCs w:val="22"/>
          <w:lang w:val="sk-SK"/>
        </w:rPr>
      </w:pPr>
      <w:r w:rsidRPr="00B21629">
        <w:rPr>
          <w:rFonts w:ascii="Cambria" w:hAnsi="Cambria"/>
          <w:sz w:val="22"/>
          <w:szCs w:val="22"/>
          <w:lang w:val="sk-SK"/>
        </w:rPr>
        <w:t xml:space="preserve">(ďalej spolu aj ako </w:t>
      </w:r>
      <w:r w:rsidRPr="00B21629">
        <w:rPr>
          <w:rFonts w:ascii="Cambria" w:hAnsi="Cambria"/>
          <w:b/>
          <w:sz w:val="22"/>
          <w:szCs w:val="22"/>
          <w:lang w:val="sk-SK"/>
        </w:rPr>
        <w:t>„Zmluvné strany“</w:t>
      </w:r>
      <w:r w:rsidRPr="00B21629">
        <w:rPr>
          <w:rFonts w:ascii="Cambria" w:hAnsi="Cambria"/>
          <w:sz w:val="22"/>
          <w:szCs w:val="22"/>
          <w:lang w:val="sk-SK"/>
        </w:rPr>
        <w:t>)</w:t>
      </w:r>
    </w:p>
    <w:p w14:paraId="6A2CBB9C" w14:textId="77777777" w:rsidR="00F37800" w:rsidRPr="00B21629" w:rsidRDefault="00F37800" w:rsidP="00F37800">
      <w:pPr>
        <w:jc w:val="center"/>
        <w:rPr>
          <w:rFonts w:ascii="Cambria" w:hAnsi="Cambria"/>
          <w:b/>
          <w:sz w:val="22"/>
          <w:szCs w:val="22"/>
          <w:lang w:val="sk-SK"/>
        </w:rPr>
      </w:pPr>
    </w:p>
    <w:p w14:paraId="541276E0" w14:textId="518804CB"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II.</w:t>
      </w:r>
    </w:p>
    <w:p w14:paraId="63676430"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Predmet kúpy</w:t>
      </w:r>
    </w:p>
    <w:p w14:paraId="107B6619" w14:textId="77777777" w:rsidR="00BC1BCE" w:rsidRPr="00B21629" w:rsidRDefault="00BC1BCE" w:rsidP="00F37800">
      <w:pPr>
        <w:jc w:val="center"/>
        <w:rPr>
          <w:rFonts w:ascii="Cambria" w:hAnsi="Cambria"/>
          <w:b/>
          <w:sz w:val="22"/>
          <w:szCs w:val="22"/>
          <w:lang w:val="sk-SK"/>
        </w:rPr>
      </w:pPr>
    </w:p>
    <w:p w14:paraId="38033378" w14:textId="5AD90988" w:rsidR="00BC1BCE" w:rsidRPr="00B21629" w:rsidRDefault="00BC1BCE" w:rsidP="00F37800">
      <w:pPr>
        <w:autoSpaceDE w:val="0"/>
        <w:autoSpaceDN w:val="0"/>
        <w:adjustRightInd w:val="0"/>
        <w:ind w:left="567" w:hanging="567"/>
        <w:jc w:val="both"/>
        <w:rPr>
          <w:rFonts w:ascii="Cambria" w:hAnsi="Cambria" w:cs="TimesNewRomanPSMT"/>
          <w:sz w:val="22"/>
          <w:szCs w:val="22"/>
          <w:lang w:val="sk-SK"/>
        </w:rPr>
      </w:pPr>
      <w:r w:rsidRPr="00B21629">
        <w:rPr>
          <w:rFonts w:ascii="Cambria" w:hAnsi="Cambria"/>
          <w:sz w:val="22"/>
          <w:szCs w:val="22"/>
          <w:lang w:val="sk-SK"/>
        </w:rPr>
        <w:t xml:space="preserve">2.1. </w:t>
      </w:r>
      <w:r w:rsidRPr="00B21629">
        <w:rPr>
          <w:rFonts w:ascii="Cambria" w:hAnsi="Cambria"/>
          <w:sz w:val="22"/>
          <w:szCs w:val="22"/>
          <w:lang w:val="sk-SK"/>
        </w:rPr>
        <w:tab/>
        <w:t xml:space="preserve">Predávajúci je výlučným vlastníkom </w:t>
      </w:r>
      <w:r w:rsidRPr="00B21629">
        <w:rPr>
          <w:rFonts w:ascii="Cambria" w:hAnsi="Cambria" w:cs="TimesNewRomanPSMT"/>
          <w:sz w:val="22"/>
          <w:szCs w:val="22"/>
          <w:lang w:val="sk-SK"/>
        </w:rPr>
        <w:t>nehnuteľnost</w:t>
      </w:r>
      <w:r w:rsidR="00F37800" w:rsidRPr="00B21629">
        <w:rPr>
          <w:rFonts w:ascii="Cambria" w:hAnsi="Cambria" w:cs="TimesNewRomanPSMT"/>
          <w:sz w:val="22"/>
          <w:szCs w:val="22"/>
          <w:lang w:val="sk-SK"/>
        </w:rPr>
        <w:t>í</w:t>
      </w:r>
      <w:r w:rsidRPr="00B21629">
        <w:rPr>
          <w:rFonts w:ascii="Cambria" w:hAnsi="Cambria" w:cs="TimesNewRomanPSMT"/>
          <w:sz w:val="22"/>
          <w:szCs w:val="22"/>
          <w:lang w:val="sk-SK"/>
        </w:rPr>
        <w:t xml:space="preserve"> evidovan</w:t>
      </w:r>
      <w:r w:rsidR="00F37800" w:rsidRPr="00B21629">
        <w:rPr>
          <w:rFonts w:ascii="Cambria" w:hAnsi="Cambria" w:cs="TimesNewRomanPSMT"/>
          <w:sz w:val="22"/>
          <w:szCs w:val="22"/>
          <w:lang w:val="sk-SK"/>
        </w:rPr>
        <w:t>ých</w:t>
      </w:r>
      <w:r w:rsidRPr="00B21629">
        <w:rPr>
          <w:rFonts w:ascii="Cambria" w:hAnsi="Cambria" w:cs="TimesNewRomanPSMT"/>
          <w:sz w:val="22"/>
          <w:szCs w:val="22"/>
          <w:lang w:val="sk-SK"/>
        </w:rPr>
        <w:t xml:space="preserve"> Okresným úradom Vranov nad Topľou, katastrálnym odborom, pre okres Vranov nad Topľou, obec Hanušovce nad Topľou, k. ú. Hanušovce nad Topľou, na LV č. 1481 ako:</w:t>
      </w:r>
    </w:p>
    <w:p w14:paraId="6DDA5BFC" w14:textId="77777777" w:rsidR="00BC1BCE" w:rsidRPr="00314755" w:rsidRDefault="00BC1BCE" w:rsidP="00F37800">
      <w:pPr>
        <w:autoSpaceDE w:val="0"/>
        <w:autoSpaceDN w:val="0"/>
        <w:adjustRightInd w:val="0"/>
        <w:jc w:val="both"/>
        <w:rPr>
          <w:rFonts w:ascii="Cambria" w:hAnsi="Cambria" w:cs="TimesNewRomanPSMT"/>
          <w:sz w:val="22"/>
          <w:szCs w:val="22"/>
          <w:lang w:val="sk-SK"/>
        </w:rPr>
      </w:pPr>
    </w:p>
    <w:p w14:paraId="6A11734C"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2168/3 – trvalý trávny porast o výmere 371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3A81160F"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2169/1 – trvalý trávny porast o výmere 594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05380310"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2170/1 – trvalý trávny porast o výmere 708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50DA2679" w14:textId="77777777" w:rsidR="00314755" w:rsidRPr="00314755" w:rsidRDefault="00314755" w:rsidP="00314755">
      <w:pPr>
        <w:autoSpaceDE w:val="0"/>
        <w:autoSpaceDN w:val="0"/>
        <w:adjustRightInd w:val="0"/>
        <w:ind w:left="851"/>
        <w:jc w:val="both"/>
        <w:rPr>
          <w:rFonts w:ascii="Cambria" w:hAnsi="Cambria" w:cs="TimesNewRomanPSMT"/>
          <w:b/>
          <w:bCs/>
          <w:sz w:val="22"/>
          <w:szCs w:val="22"/>
          <w:lang w:val="sk-SK"/>
        </w:rPr>
      </w:pPr>
      <w:r w:rsidRPr="00314755">
        <w:rPr>
          <w:rFonts w:ascii="Cambria" w:hAnsi="Cambria" w:cs="TimesNewRomanPSMT"/>
          <w:b/>
          <w:bCs/>
          <w:sz w:val="22"/>
          <w:szCs w:val="22"/>
          <w:lang w:val="sk-SK"/>
        </w:rPr>
        <w:t xml:space="preserve">vo veľkosti spoluvlastníckeho podielu 1/1 z celku. </w:t>
      </w:r>
    </w:p>
    <w:p w14:paraId="3F271639" w14:textId="5C22100D" w:rsidR="00BC1BCE" w:rsidRPr="00314755" w:rsidRDefault="00BC1BCE" w:rsidP="00F37800">
      <w:pPr>
        <w:jc w:val="both"/>
        <w:rPr>
          <w:rFonts w:ascii="Cambria" w:hAnsi="Cambria"/>
          <w:sz w:val="22"/>
          <w:szCs w:val="22"/>
          <w:highlight w:val="yellow"/>
          <w:lang w:val="sk-SK"/>
        </w:rPr>
      </w:pPr>
    </w:p>
    <w:p w14:paraId="33B6208A" w14:textId="2BA7462E" w:rsidR="00BC1BCE" w:rsidRPr="00314755" w:rsidRDefault="00BC1BCE" w:rsidP="00F37800">
      <w:pPr>
        <w:tabs>
          <w:tab w:val="left" w:pos="567"/>
        </w:tabs>
        <w:autoSpaceDE w:val="0"/>
        <w:autoSpaceDN w:val="0"/>
        <w:adjustRightInd w:val="0"/>
        <w:ind w:left="564" w:hanging="564"/>
        <w:jc w:val="both"/>
        <w:rPr>
          <w:rFonts w:ascii="Cambria" w:hAnsi="Cambria" w:cs="TimesNewRomanPSMT"/>
          <w:sz w:val="22"/>
          <w:szCs w:val="22"/>
          <w:lang w:val="sk-SK"/>
        </w:rPr>
      </w:pPr>
      <w:r w:rsidRPr="00314755">
        <w:rPr>
          <w:rFonts w:ascii="Cambria" w:hAnsi="Cambria"/>
          <w:sz w:val="22"/>
          <w:szCs w:val="22"/>
          <w:lang w:val="sk-SK"/>
        </w:rPr>
        <w:t>2.2.</w:t>
      </w:r>
      <w:r w:rsidRPr="00314755">
        <w:rPr>
          <w:rFonts w:ascii="Cambria" w:hAnsi="Cambria"/>
          <w:sz w:val="22"/>
          <w:szCs w:val="22"/>
          <w:lang w:val="sk-SK"/>
        </w:rPr>
        <w:tab/>
        <w:t xml:space="preserve">Predávajúci týmto predáva </w:t>
      </w:r>
      <w:r w:rsidR="00F37800" w:rsidRPr="00314755">
        <w:rPr>
          <w:rFonts w:ascii="Cambria" w:hAnsi="Cambria"/>
          <w:sz w:val="22"/>
          <w:szCs w:val="22"/>
          <w:lang w:val="sk-SK"/>
        </w:rPr>
        <w:t>K</w:t>
      </w:r>
      <w:r w:rsidRPr="00314755">
        <w:rPr>
          <w:rFonts w:ascii="Cambria" w:hAnsi="Cambria"/>
          <w:sz w:val="22"/>
          <w:szCs w:val="22"/>
          <w:lang w:val="sk-SK"/>
        </w:rPr>
        <w:t>upujúcemu nasledujúc</w:t>
      </w:r>
      <w:r w:rsidR="00F37800" w:rsidRPr="00314755">
        <w:rPr>
          <w:rFonts w:ascii="Cambria" w:hAnsi="Cambria"/>
          <w:sz w:val="22"/>
          <w:szCs w:val="22"/>
          <w:lang w:val="sk-SK"/>
        </w:rPr>
        <w:t>e</w:t>
      </w:r>
      <w:r w:rsidRPr="00314755">
        <w:rPr>
          <w:rFonts w:ascii="Cambria" w:hAnsi="Cambria"/>
          <w:sz w:val="22"/>
          <w:szCs w:val="22"/>
          <w:lang w:val="sk-SK"/>
        </w:rPr>
        <w:t xml:space="preserve"> </w:t>
      </w:r>
      <w:r w:rsidRPr="00314755">
        <w:rPr>
          <w:rFonts w:ascii="Cambria" w:hAnsi="Cambria" w:cs="TimesNewRomanPSMT"/>
          <w:sz w:val="22"/>
          <w:szCs w:val="22"/>
          <w:lang w:val="sk-SK"/>
        </w:rPr>
        <w:t>nehnuteľnos</w:t>
      </w:r>
      <w:r w:rsidR="00F37800" w:rsidRPr="00314755">
        <w:rPr>
          <w:rFonts w:ascii="Cambria" w:hAnsi="Cambria" w:cs="TimesNewRomanPSMT"/>
          <w:sz w:val="22"/>
          <w:szCs w:val="22"/>
          <w:lang w:val="sk-SK"/>
        </w:rPr>
        <w:t>ti</w:t>
      </w:r>
      <w:r w:rsidRPr="00314755">
        <w:rPr>
          <w:rFonts w:ascii="Cambria" w:hAnsi="Cambria" w:cs="TimesNewRomanPSMT"/>
          <w:sz w:val="22"/>
          <w:szCs w:val="22"/>
          <w:lang w:val="sk-SK"/>
        </w:rPr>
        <w:t xml:space="preserve"> evidovan</w:t>
      </w:r>
      <w:r w:rsidR="00F37800" w:rsidRPr="00314755">
        <w:rPr>
          <w:rFonts w:ascii="Cambria" w:hAnsi="Cambria" w:cs="TimesNewRomanPSMT"/>
          <w:sz w:val="22"/>
          <w:szCs w:val="22"/>
          <w:lang w:val="sk-SK"/>
        </w:rPr>
        <w:t>é</w:t>
      </w:r>
      <w:r w:rsidRPr="00314755">
        <w:rPr>
          <w:rFonts w:ascii="Cambria" w:hAnsi="Cambria" w:cs="TimesNewRomanPSMT"/>
          <w:sz w:val="22"/>
          <w:szCs w:val="22"/>
          <w:lang w:val="sk-SK"/>
        </w:rPr>
        <w:t xml:space="preserve"> Okresným úradom Vranov nad Topľou, katastrálnym odborom, pre okres Vranov nad Topľou, obec Hanušovce nad Topľou, k. ú. Hanušovce nad Topľou, na LV č. 1481 ako:</w:t>
      </w:r>
    </w:p>
    <w:p w14:paraId="6D0B2679" w14:textId="77777777" w:rsidR="00BC1BCE" w:rsidRPr="00314755" w:rsidRDefault="00BC1BCE" w:rsidP="00F37800">
      <w:pPr>
        <w:autoSpaceDE w:val="0"/>
        <w:autoSpaceDN w:val="0"/>
        <w:adjustRightInd w:val="0"/>
        <w:jc w:val="both"/>
        <w:rPr>
          <w:rFonts w:ascii="Cambria" w:hAnsi="Cambria" w:cs="TimesNewRomanPSMT"/>
          <w:sz w:val="22"/>
          <w:szCs w:val="22"/>
          <w:lang w:val="sk-SK"/>
        </w:rPr>
      </w:pPr>
    </w:p>
    <w:p w14:paraId="689FB411"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2168/3 – trvalý trávny porast o výmere 371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51CBDEB2"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2169/1 – trvalý trávny porast o výmere 594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152B34E6" w14:textId="77777777" w:rsidR="00314755" w:rsidRPr="00314755" w:rsidRDefault="00314755" w:rsidP="00314755">
      <w:pPr>
        <w:pStyle w:val="Odsekzoznamu"/>
        <w:numPr>
          <w:ilvl w:val="0"/>
          <w:numId w:val="2"/>
        </w:numPr>
        <w:autoSpaceDE w:val="0"/>
        <w:autoSpaceDN w:val="0"/>
        <w:adjustRightInd w:val="0"/>
        <w:ind w:left="851" w:hanging="284"/>
        <w:jc w:val="both"/>
        <w:rPr>
          <w:rFonts w:ascii="Cambria" w:hAnsi="Cambria" w:cs="TimesNewRomanPSMT"/>
          <w:b/>
          <w:bCs/>
          <w:sz w:val="22"/>
          <w:szCs w:val="22"/>
          <w:lang w:val="sk-SK"/>
        </w:rPr>
      </w:pPr>
      <w:r w:rsidRPr="00314755">
        <w:rPr>
          <w:rFonts w:ascii="Cambria" w:hAnsi="Cambria" w:cs="TimesNewRomanPSMT"/>
          <w:b/>
          <w:bCs/>
          <w:sz w:val="22"/>
          <w:szCs w:val="22"/>
          <w:lang w:val="sk-SK"/>
        </w:rPr>
        <w:t>parcela registra „C“, parc. č. 2170/1 – trvalý trávny porast o výmere 708 m</w:t>
      </w:r>
      <w:r w:rsidRPr="00314755">
        <w:rPr>
          <w:rFonts w:ascii="Cambria" w:hAnsi="Cambria" w:cs="TimesNewRomanPSMT"/>
          <w:b/>
          <w:bCs/>
          <w:sz w:val="22"/>
          <w:szCs w:val="22"/>
          <w:vertAlign w:val="superscript"/>
          <w:lang w:val="sk-SK"/>
        </w:rPr>
        <w:t>2</w:t>
      </w:r>
      <w:r w:rsidRPr="00314755">
        <w:rPr>
          <w:rFonts w:ascii="Cambria" w:hAnsi="Cambria" w:cs="TimesNewRomanPSMT"/>
          <w:b/>
          <w:bCs/>
          <w:sz w:val="22"/>
          <w:szCs w:val="22"/>
          <w:lang w:val="sk-SK"/>
        </w:rPr>
        <w:t>,</w:t>
      </w:r>
    </w:p>
    <w:p w14:paraId="3599140D" w14:textId="77777777" w:rsidR="00314755" w:rsidRPr="00314755" w:rsidRDefault="00314755" w:rsidP="00314755">
      <w:pPr>
        <w:autoSpaceDE w:val="0"/>
        <w:autoSpaceDN w:val="0"/>
        <w:adjustRightInd w:val="0"/>
        <w:ind w:left="851"/>
        <w:jc w:val="both"/>
        <w:rPr>
          <w:rFonts w:ascii="Cambria" w:hAnsi="Cambria" w:cs="TimesNewRomanPSMT"/>
          <w:b/>
          <w:bCs/>
          <w:sz w:val="22"/>
          <w:szCs w:val="22"/>
          <w:lang w:val="sk-SK"/>
        </w:rPr>
      </w:pPr>
      <w:r w:rsidRPr="00314755">
        <w:rPr>
          <w:rFonts w:ascii="Cambria" w:hAnsi="Cambria" w:cs="TimesNewRomanPSMT"/>
          <w:b/>
          <w:bCs/>
          <w:sz w:val="22"/>
          <w:szCs w:val="22"/>
          <w:lang w:val="sk-SK"/>
        </w:rPr>
        <w:t xml:space="preserve">vo veľkosti spoluvlastníckeho podielu 1/1 z celku. </w:t>
      </w:r>
    </w:p>
    <w:p w14:paraId="1F698A10" w14:textId="77777777" w:rsidR="00F37800" w:rsidRPr="00B21629" w:rsidRDefault="00F37800" w:rsidP="00F37800">
      <w:pPr>
        <w:ind w:firstLine="567"/>
        <w:jc w:val="both"/>
        <w:rPr>
          <w:rFonts w:ascii="Cambria" w:hAnsi="Cambria"/>
          <w:bCs/>
          <w:sz w:val="22"/>
          <w:szCs w:val="22"/>
          <w:lang w:val="sk-SK"/>
        </w:rPr>
      </w:pPr>
    </w:p>
    <w:p w14:paraId="165CB1C2" w14:textId="475B63FB" w:rsidR="00BC1BCE" w:rsidRPr="00B21629" w:rsidRDefault="00BC1BCE" w:rsidP="00F37800">
      <w:pPr>
        <w:ind w:firstLine="567"/>
        <w:jc w:val="both"/>
        <w:rPr>
          <w:rFonts w:ascii="Cambria" w:hAnsi="Cambria"/>
          <w:bCs/>
          <w:sz w:val="22"/>
          <w:szCs w:val="22"/>
          <w:lang w:val="sk-SK"/>
        </w:rPr>
      </w:pPr>
      <w:r w:rsidRPr="00B21629">
        <w:rPr>
          <w:rFonts w:ascii="Cambria" w:hAnsi="Cambria"/>
          <w:bCs/>
          <w:sz w:val="22"/>
          <w:szCs w:val="22"/>
          <w:lang w:val="sk-SK"/>
        </w:rPr>
        <w:t>(ďalej aj ako „Predmet kúpy“)</w:t>
      </w:r>
      <w:r w:rsidR="002931EB" w:rsidRPr="00B21629">
        <w:rPr>
          <w:rFonts w:ascii="Cambria" w:hAnsi="Cambria"/>
          <w:bCs/>
          <w:sz w:val="22"/>
          <w:szCs w:val="22"/>
          <w:lang w:val="sk-SK"/>
        </w:rPr>
        <w:t>.</w:t>
      </w:r>
    </w:p>
    <w:p w14:paraId="7D1C2741" w14:textId="77777777" w:rsidR="00BC1BCE" w:rsidRPr="00B21629" w:rsidRDefault="00BC1BCE" w:rsidP="00F37800">
      <w:pPr>
        <w:ind w:left="774"/>
        <w:jc w:val="both"/>
        <w:rPr>
          <w:rFonts w:ascii="Cambria" w:hAnsi="Cambria"/>
          <w:sz w:val="22"/>
          <w:szCs w:val="22"/>
          <w:lang w:val="sk-SK"/>
        </w:rPr>
      </w:pPr>
    </w:p>
    <w:p w14:paraId="3C1AE944" w14:textId="6196ACA7" w:rsidR="00BC1BCE" w:rsidRPr="00B21629" w:rsidRDefault="00BC1BCE" w:rsidP="00F37800">
      <w:pPr>
        <w:tabs>
          <w:tab w:val="left" w:pos="567"/>
        </w:tabs>
        <w:ind w:left="564" w:hanging="564"/>
        <w:jc w:val="both"/>
        <w:rPr>
          <w:rFonts w:ascii="Cambria" w:hAnsi="Cambria"/>
          <w:sz w:val="22"/>
          <w:szCs w:val="22"/>
          <w:lang w:val="sk-SK"/>
        </w:rPr>
      </w:pPr>
      <w:r w:rsidRPr="00B21629">
        <w:rPr>
          <w:rFonts w:ascii="Cambria" w:hAnsi="Cambria"/>
          <w:sz w:val="22"/>
          <w:szCs w:val="22"/>
          <w:lang w:val="sk-SK"/>
        </w:rPr>
        <w:t>2.3.</w:t>
      </w:r>
      <w:r w:rsidRPr="00B21629">
        <w:rPr>
          <w:rFonts w:ascii="Cambria" w:hAnsi="Cambria"/>
          <w:sz w:val="22"/>
          <w:szCs w:val="22"/>
          <w:lang w:val="sk-SK"/>
        </w:rPr>
        <w:tab/>
        <w:t>Kupujúci t</w:t>
      </w:r>
      <w:r w:rsidR="00F37800" w:rsidRPr="00B21629">
        <w:rPr>
          <w:rFonts w:ascii="Cambria" w:hAnsi="Cambria"/>
          <w:sz w:val="22"/>
          <w:szCs w:val="22"/>
          <w:lang w:val="sk-SK"/>
        </w:rPr>
        <w:t>ieto</w:t>
      </w:r>
      <w:r w:rsidRPr="00B21629">
        <w:rPr>
          <w:rFonts w:ascii="Cambria" w:hAnsi="Cambria"/>
          <w:sz w:val="22"/>
          <w:szCs w:val="22"/>
          <w:lang w:val="sk-SK"/>
        </w:rPr>
        <w:t xml:space="preserve"> nehnuteľnos</w:t>
      </w:r>
      <w:r w:rsidR="00F37800" w:rsidRPr="00B21629">
        <w:rPr>
          <w:rFonts w:ascii="Cambria" w:hAnsi="Cambria"/>
          <w:sz w:val="22"/>
          <w:szCs w:val="22"/>
          <w:lang w:val="sk-SK"/>
        </w:rPr>
        <w:t>ti</w:t>
      </w:r>
      <w:r w:rsidRPr="00B21629">
        <w:rPr>
          <w:rFonts w:ascii="Cambria" w:hAnsi="Cambria"/>
          <w:sz w:val="22"/>
          <w:szCs w:val="22"/>
          <w:lang w:val="sk-SK"/>
        </w:rPr>
        <w:t xml:space="preserve"> uveden</w:t>
      </w:r>
      <w:r w:rsidR="00F37800" w:rsidRPr="00B21629">
        <w:rPr>
          <w:rFonts w:ascii="Cambria" w:hAnsi="Cambria"/>
          <w:sz w:val="22"/>
          <w:szCs w:val="22"/>
          <w:lang w:val="sk-SK"/>
        </w:rPr>
        <w:t>é</w:t>
      </w:r>
      <w:r w:rsidRPr="00B21629">
        <w:rPr>
          <w:rFonts w:ascii="Cambria" w:hAnsi="Cambria"/>
          <w:sz w:val="22"/>
          <w:szCs w:val="22"/>
          <w:lang w:val="sk-SK"/>
        </w:rPr>
        <w:t xml:space="preserve"> v čl. II. bod 2.2. tejto Zmluvy kupuje do svojho výlučného vlastníctva (vo veľkosti spoluvlastníckeho podielu 1/1 z celku).</w:t>
      </w:r>
    </w:p>
    <w:p w14:paraId="6F73AAE5" w14:textId="77777777" w:rsidR="00BC1BCE" w:rsidRPr="00B21629" w:rsidRDefault="00BC1BCE" w:rsidP="00F37800">
      <w:pPr>
        <w:jc w:val="both"/>
        <w:rPr>
          <w:rFonts w:ascii="Cambria" w:hAnsi="Cambria"/>
          <w:sz w:val="22"/>
          <w:szCs w:val="22"/>
          <w:lang w:val="sk-SK"/>
        </w:rPr>
      </w:pPr>
    </w:p>
    <w:p w14:paraId="3AEA5ACA" w14:textId="30B3FCB5" w:rsidR="00BC1BCE" w:rsidRPr="00B21629" w:rsidRDefault="00BC1BCE" w:rsidP="000B5AE6">
      <w:pPr>
        <w:tabs>
          <w:tab w:val="left" w:pos="567"/>
        </w:tabs>
        <w:ind w:left="564" w:hanging="564"/>
        <w:jc w:val="both"/>
        <w:rPr>
          <w:rFonts w:ascii="Cambria" w:hAnsi="Cambria"/>
          <w:sz w:val="22"/>
          <w:szCs w:val="22"/>
          <w:lang w:val="sk-SK"/>
        </w:rPr>
      </w:pPr>
      <w:r w:rsidRPr="00B21629">
        <w:rPr>
          <w:rFonts w:ascii="Cambria" w:hAnsi="Cambria"/>
          <w:sz w:val="22"/>
          <w:szCs w:val="22"/>
          <w:lang w:val="sk-SK"/>
        </w:rPr>
        <w:t>2.4.</w:t>
      </w:r>
      <w:r w:rsidRPr="00B21629">
        <w:rPr>
          <w:rFonts w:ascii="Cambria" w:hAnsi="Cambria"/>
          <w:sz w:val="22"/>
          <w:szCs w:val="22"/>
          <w:lang w:val="sk-SK"/>
        </w:rPr>
        <w:tab/>
        <w:t xml:space="preserve">Uzatvorenie tejto kúpnej zmluvy je výsledkom verejnej obchodnej súťaže na predaj majetku Mesta Hanušovce nad Topľou, ktorej podmienky boli schválené Uznesením č. </w:t>
      </w:r>
      <w:r w:rsidR="00314755" w:rsidRPr="00314755">
        <w:rPr>
          <w:rFonts w:ascii="Cambria" w:hAnsi="Cambria"/>
          <w:sz w:val="22"/>
          <w:szCs w:val="22"/>
          <w:highlight w:val="yellow"/>
          <w:lang w:val="sk-SK"/>
        </w:rPr>
        <w:t>__</w:t>
      </w:r>
      <w:r w:rsidR="003D06E0" w:rsidRPr="00B21629">
        <w:rPr>
          <w:rFonts w:ascii="Cambria" w:hAnsi="Cambria"/>
          <w:sz w:val="22"/>
          <w:szCs w:val="22"/>
          <w:lang w:val="sk-SK"/>
        </w:rPr>
        <w:t>/2023</w:t>
      </w:r>
      <w:r w:rsidRPr="00B21629">
        <w:rPr>
          <w:rFonts w:ascii="Cambria" w:hAnsi="Cambria"/>
          <w:sz w:val="22"/>
          <w:szCs w:val="22"/>
          <w:lang w:val="sk-SK"/>
        </w:rPr>
        <w:t xml:space="preserve"> zo dňa</w:t>
      </w:r>
      <w:r w:rsidR="00314755">
        <w:rPr>
          <w:rFonts w:ascii="Cambria" w:hAnsi="Cambria"/>
          <w:sz w:val="22"/>
          <w:szCs w:val="22"/>
          <w:lang w:val="sk-SK"/>
        </w:rPr>
        <w:t xml:space="preserve"> </w:t>
      </w:r>
      <w:bookmarkStart w:id="0" w:name="_GoBack"/>
      <w:r w:rsidR="00314755" w:rsidRPr="00314755">
        <w:rPr>
          <w:rFonts w:ascii="Cambria" w:hAnsi="Cambria"/>
          <w:sz w:val="22"/>
          <w:szCs w:val="22"/>
          <w:highlight w:val="yellow"/>
          <w:lang w:val="sk-SK"/>
        </w:rPr>
        <w:t>_____________</w:t>
      </w:r>
      <w:bookmarkEnd w:id="0"/>
      <w:r w:rsidRPr="00B21629">
        <w:rPr>
          <w:rFonts w:ascii="Cambria" w:hAnsi="Cambria"/>
          <w:sz w:val="22"/>
          <w:szCs w:val="22"/>
          <w:lang w:val="sk-SK"/>
        </w:rPr>
        <w:t xml:space="preserve">. Dňa </w:t>
      </w:r>
      <w:r w:rsidR="00314755" w:rsidRPr="00314755">
        <w:rPr>
          <w:rFonts w:ascii="Cambria" w:hAnsi="Cambria"/>
          <w:sz w:val="22"/>
          <w:szCs w:val="22"/>
          <w:highlight w:val="yellow"/>
          <w:lang w:val="sk-SK"/>
        </w:rPr>
        <w:t>_____________</w:t>
      </w:r>
      <w:r w:rsidRPr="00B21629">
        <w:rPr>
          <w:rFonts w:ascii="Cambria" w:hAnsi="Cambria"/>
          <w:sz w:val="22"/>
          <w:szCs w:val="22"/>
          <w:lang w:val="sk-SK"/>
        </w:rPr>
        <w:t xml:space="preserve"> boli vyhodnotené doručené ponuky na kúpu tohto majetku, pričom Kupujúci bol vyhodnotený ako úspešný záujemca</w:t>
      </w:r>
      <w:r w:rsidR="00F37800" w:rsidRPr="00B21629">
        <w:rPr>
          <w:rFonts w:ascii="Cambria" w:hAnsi="Cambria"/>
          <w:sz w:val="22"/>
          <w:szCs w:val="22"/>
          <w:lang w:val="sk-SK"/>
        </w:rPr>
        <w:t>,</w:t>
      </w:r>
      <w:r w:rsidRPr="00B21629">
        <w:rPr>
          <w:rFonts w:ascii="Cambria" w:hAnsi="Cambria"/>
          <w:sz w:val="22"/>
          <w:szCs w:val="22"/>
          <w:lang w:val="sk-SK"/>
        </w:rPr>
        <w:t xml:space="preserve"> ktorý ponúkol najvyššiu kúpnu cenu. </w:t>
      </w:r>
    </w:p>
    <w:p w14:paraId="4163EDEF" w14:textId="77777777" w:rsidR="00B21629" w:rsidRPr="00B21629" w:rsidRDefault="00B21629" w:rsidP="00F37800">
      <w:pPr>
        <w:jc w:val="center"/>
        <w:rPr>
          <w:rFonts w:ascii="Cambria" w:hAnsi="Cambria"/>
          <w:b/>
          <w:sz w:val="22"/>
          <w:szCs w:val="22"/>
          <w:lang w:val="sk-SK"/>
        </w:rPr>
      </w:pPr>
    </w:p>
    <w:p w14:paraId="2267B176" w14:textId="77777777" w:rsidR="00B21629" w:rsidRPr="00B21629" w:rsidRDefault="00B21629" w:rsidP="00314755">
      <w:pPr>
        <w:rPr>
          <w:rFonts w:ascii="Cambria" w:hAnsi="Cambria"/>
          <w:b/>
          <w:sz w:val="22"/>
          <w:szCs w:val="22"/>
          <w:lang w:val="sk-SK"/>
        </w:rPr>
      </w:pPr>
    </w:p>
    <w:p w14:paraId="4BA9D4BE" w14:textId="31ABAF0F"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III.</w:t>
      </w:r>
    </w:p>
    <w:p w14:paraId="4D53634D"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Osobitné dojednania Zmluvných strán</w:t>
      </w:r>
    </w:p>
    <w:p w14:paraId="75F69D14" w14:textId="77777777" w:rsidR="00F37800" w:rsidRPr="00B21629" w:rsidRDefault="00F37800" w:rsidP="00F37800">
      <w:pPr>
        <w:jc w:val="center"/>
        <w:rPr>
          <w:rFonts w:ascii="Cambria" w:hAnsi="Cambria"/>
          <w:b/>
          <w:sz w:val="22"/>
          <w:szCs w:val="22"/>
          <w:lang w:val="sk-SK"/>
        </w:rPr>
      </w:pPr>
    </w:p>
    <w:p w14:paraId="1315587E" w14:textId="0CAF7BEF"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 xml:space="preserve">3.1. </w:t>
      </w:r>
      <w:r w:rsidRPr="00B21629">
        <w:rPr>
          <w:rFonts w:ascii="Cambria" w:hAnsi="Cambria"/>
          <w:sz w:val="22"/>
          <w:szCs w:val="22"/>
          <w:lang w:val="sk-SK"/>
        </w:rPr>
        <w:tab/>
        <w:t xml:space="preserve">Zmluvné strany sa zaväzujú pravdivo informovať o dôležitých otázkach prevodu Predmetu kúpy podľa Zmluvy, a to vrátane vyhlásení uvedených nižšie. Zmluvné strany uzatvárajú túto Zmluvu s tým, že sa každá z nich, spolieha na každé vyhlásenie uvedené v tomto článku III. a/alebo v iných ustanoveniach tejto Zmluvy a spolieha sa na pravdivosť a nezavádzajúcu povahu jednotlivých vyhlásení vykonaných druhou Zmluvnou stranou v tejto Zmluve, a že považuje pravdivosť a nezavádzajúcu povahu uvedených vyhlásení za podstatnú skutočnosť, z ktorej vychádza a ktorá ju vedie k uzatvoreniu Zmluvy. </w:t>
      </w:r>
    </w:p>
    <w:p w14:paraId="6191D34D" w14:textId="77777777" w:rsidR="00F37800" w:rsidRPr="00B21629" w:rsidRDefault="00F37800" w:rsidP="00F37800">
      <w:pPr>
        <w:tabs>
          <w:tab w:val="left" w:pos="567"/>
        </w:tabs>
        <w:ind w:left="567" w:hanging="563"/>
        <w:jc w:val="both"/>
        <w:rPr>
          <w:rFonts w:ascii="Cambria" w:hAnsi="Cambria"/>
          <w:sz w:val="22"/>
          <w:szCs w:val="22"/>
          <w:lang w:val="sk-SK"/>
        </w:rPr>
      </w:pPr>
    </w:p>
    <w:p w14:paraId="34F0933F" w14:textId="77777777"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3.2.</w:t>
      </w:r>
      <w:r w:rsidRPr="00B21629">
        <w:rPr>
          <w:rFonts w:ascii="Cambria" w:hAnsi="Cambria"/>
          <w:sz w:val="22"/>
          <w:szCs w:val="22"/>
          <w:lang w:val="sk-SK"/>
        </w:rPr>
        <w:tab/>
        <w:t xml:space="preserve">Zmluvné strany prehlasujú, že ich zmluvná voľnosť nie je ničím obmedzená a nie sú im známe žiadne okolnosti, ktoré by túto voľnosť obmedzovali. </w:t>
      </w:r>
    </w:p>
    <w:p w14:paraId="465838B2" w14:textId="77777777" w:rsidR="00F37800" w:rsidRPr="00B21629" w:rsidRDefault="00F37800" w:rsidP="00F37800">
      <w:pPr>
        <w:tabs>
          <w:tab w:val="left" w:pos="567"/>
        </w:tabs>
        <w:ind w:left="567" w:hanging="563"/>
        <w:jc w:val="both"/>
        <w:rPr>
          <w:rFonts w:ascii="Cambria" w:hAnsi="Cambria"/>
          <w:sz w:val="22"/>
          <w:szCs w:val="22"/>
          <w:lang w:val="sk-SK"/>
        </w:rPr>
      </w:pPr>
    </w:p>
    <w:p w14:paraId="0C4D9794" w14:textId="77777777"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3.3.</w:t>
      </w:r>
      <w:r w:rsidRPr="00B21629">
        <w:rPr>
          <w:rFonts w:ascii="Cambria" w:hAnsi="Cambria"/>
          <w:sz w:val="22"/>
          <w:szCs w:val="22"/>
          <w:lang w:val="sk-SK"/>
        </w:rPr>
        <w:tab/>
        <w:t>Predávajúci prehlasuje, že jeho vlastnícke právo k Predmetu kúpy nie je ničím obmedzené a na Predmete kúpy neviaznu žiadne záložné práva, vecné bremená, dlhy, nájomné práva a ani žiadne iné práva (nároky) tretích osôb.</w:t>
      </w:r>
    </w:p>
    <w:p w14:paraId="7AD94E15" w14:textId="77777777" w:rsidR="00F37800" w:rsidRPr="00B21629" w:rsidRDefault="00F37800" w:rsidP="00F37800">
      <w:pPr>
        <w:tabs>
          <w:tab w:val="left" w:pos="567"/>
        </w:tabs>
        <w:ind w:left="567" w:hanging="563"/>
        <w:jc w:val="both"/>
        <w:rPr>
          <w:rFonts w:ascii="Cambria" w:hAnsi="Cambria"/>
          <w:sz w:val="22"/>
          <w:szCs w:val="22"/>
          <w:lang w:val="sk-SK"/>
        </w:rPr>
      </w:pPr>
    </w:p>
    <w:p w14:paraId="17BCCB61" w14:textId="77777777"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3.4.</w:t>
      </w:r>
      <w:r w:rsidRPr="00B21629">
        <w:rPr>
          <w:rFonts w:ascii="Cambria" w:hAnsi="Cambria"/>
          <w:sz w:val="22"/>
          <w:szCs w:val="22"/>
          <w:lang w:val="sk-SK"/>
        </w:rPr>
        <w:tab/>
        <w:t xml:space="preserve">Zmluvné strany prehlasujú, že im nie sú známe žiadne okolnosti, ktoré by mali za následok neplatnosť Zmluvy, alebo by mohli ohroziť platnosť Zmluvy alebo riadne plnenie ich povinností a záväzkov podľa Zmluvy. </w:t>
      </w:r>
    </w:p>
    <w:p w14:paraId="6C5499C2" w14:textId="77777777" w:rsidR="00F37800" w:rsidRPr="00B21629" w:rsidRDefault="00F37800" w:rsidP="00F37800">
      <w:pPr>
        <w:tabs>
          <w:tab w:val="left" w:pos="567"/>
        </w:tabs>
        <w:ind w:left="567" w:hanging="563"/>
        <w:jc w:val="both"/>
        <w:rPr>
          <w:rFonts w:ascii="Cambria" w:hAnsi="Cambria"/>
          <w:sz w:val="22"/>
          <w:szCs w:val="22"/>
          <w:lang w:val="sk-SK"/>
        </w:rPr>
      </w:pPr>
    </w:p>
    <w:p w14:paraId="40D30E12" w14:textId="77777777"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3.5.</w:t>
      </w:r>
      <w:r w:rsidRPr="00B21629">
        <w:rPr>
          <w:rFonts w:ascii="Cambria" w:hAnsi="Cambria"/>
          <w:sz w:val="22"/>
          <w:szCs w:val="22"/>
          <w:lang w:val="sk-SK"/>
        </w:rPr>
        <w:tab/>
        <w:t xml:space="preserve">Kupujúci prehlasuje, že je oboznámený s faktickým stavom Predmetu kúpy, pričom Predávajúci mu neposkytuje žiadne záruky týkajúce sa jeho kvality, či akýchkoľvek iných vlastností a Kupujúci kupuje Predmet kúpy do svojho vlastníctva v stave v akom stojí a leží. </w:t>
      </w:r>
    </w:p>
    <w:p w14:paraId="6203D563" w14:textId="77777777" w:rsidR="00F37800" w:rsidRPr="00B21629" w:rsidRDefault="00F37800" w:rsidP="00F37800">
      <w:pPr>
        <w:tabs>
          <w:tab w:val="left" w:pos="567"/>
        </w:tabs>
        <w:ind w:left="567" w:hanging="563"/>
        <w:jc w:val="both"/>
        <w:rPr>
          <w:rFonts w:ascii="Cambria" w:hAnsi="Cambria"/>
          <w:sz w:val="22"/>
          <w:szCs w:val="22"/>
          <w:lang w:val="sk-SK"/>
        </w:rPr>
      </w:pPr>
    </w:p>
    <w:p w14:paraId="7BCFAD77" w14:textId="7687AB3B"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3.</w:t>
      </w:r>
      <w:r w:rsidR="006B2CED" w:rsidRPr="00B21629">
        <w:rPr>
          <w:rFonts w:ascii="Cambria" w:hAnsi="Cambria"/>
          <w:sz w:val="22"/>
          <w:szCs w:val="22"/>
          <w:lang w:val="sk-SK"/>
        </w:rPr>
        <w:t>6</w:t>
      </w:r>
      <w:r w:rsidRPr="00B21629">
        <w:rPr>
          <w:rFonts w:ascii="Cambria" w:hAnsi="Cambria"/>
          <w:sz w:val="22"/>
          <w:szCs w:val="22"/>
          <w:lang w:val="sk-SK"/>
        </w:rPr>
        <w:t>.</w:t>
      </w:r>
      <w:r w:rsidRPr="00B21629">
        <w:rPr>
          <w:rFonts w:ascii="Cambria" w:hAnsi="Cambria"/>
          <w:sz w:val="22"/>
          <w:szCs w:val="22"/>
          <w:lang w:val="sk-SK"/>
        </w:rPr>
        <w:tab/>
        <w:t>Poplatky spojené s povolením vkladu vlastníckeho práva do katastra nehnuteľností</w:t>
      </w:r>
      <w:r w:rsidR="006B2CED" w:rsidRPr="00B21629">
        <w:rPr>
          <w:rFonts w:ascii="Cambria" w:hAnsi="Cambria"/>
          <w:sz w:val="22"/>
          <w:szCs w:val="22"/>
          <w:lang w:val="sk-SK"/>
        </w:rPr>
        <w:t xml:space="preserve"> </w:t>
      </w:r>
      <w:r w:rsidRPr="00B21629">
        <w:rPr>
          <w:rFonts w:ascii="Cambria" w:hAnsi="Cambria"/>
          <w:sz w:val="22"/>
          <w:szCs w:val="22"/>
          <w:lang w:val="sk-SK"/>
        </w:rPr>
        <w:t>uhrádza v celom rozsahu Kupujúci.</w:t>
      </w:r>
    </w:p>
    <w:p w14:paraId="693EA1C5" w14:textId="77777777" w:rsidR="00BC1BCE" w:rsidRPr="00B21629" w:rsidRDefault="00BC1BCE" w:rsidP="00B21629">
      <w:pPr>
        <w:ind w:firstLine="4"/>
        <w:jc w:val="both"/>
        <w:rPr>
          <w:rFonts w:ascii="Cambria" w:hAnsi="Cambria"/>
          <w:sz w:val="22"/>
          <w:szCs w:val="22"/>
          <w:lang w:val="sk-SK"/>
        </w:rPr>
      </w:pPr>
    </w:p>
    <w:p w14:paraId="22D0E001"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IV.</w:t>
      </w:r>
    </w:p>
    <w:p w14:paraId="422E4D3F"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Kúpna cena a platobné podmienky</w:t>
      </w:r>
    </w:p>
    <w:p w14:paraId="05563D49" w14:textId="77777777" w:rsidR="00BC1BCE" w:rsidRPr="00B21629" w:rsidRDefault="00BC1BCE" w:rsidP="00F37800">
      <w:pPr>
        <w:jc w:val="center"/>
        <w:rPr>
          <w:rFonts w:ascii="Cambria" w:hAnsi="Cambria"/>
          <w:sz w:val="22"/>
          <w:szCs w:val="22"/>
          <w:lang w:val="sk-SK"/>
        </w:rPr>
      </w:pPr>
    </w:p>
    <w:p w14:paraId="5879D35D" w14:textId="52152AFF" w:rsidR="00BC1BCE" w:rsidRPr="00B21629" w:rsidRDefault="00BC1BCE" w:rsidP="00F37800">
      <w:pPr>
        <w:tabs>
          <w:tab w:val="left" w:pos="567"/>
        </w:tabs>
        <w:ind w:left="567" w:hanging="563"/>
        <w:jc w:val="both"/>
        <w:rPr>
          <w:rFonts w:ascii="Cambria" w:hAnsi="Cambria"/>
          <w:sz w:val="22"/>
          <w:szCs w:val="22"/>
          <w:lang w:val="sk-SK"/>
        </w:rPr>
      </w:pPr>
      <w:r w:rsidRPr="00B21629">
        <w:rPr>
          <w:rFonts w:ascii="Cambria" w:hAnsi="Cambria"/>
          <w:sz w:val="22"/>
          <w:szCs w:val="22"/>
          <w:lang w:val="sk-SK"/>
        </w:rPr>
        <w:t>4.1.</w:t>
      </w:r>
      <w:r w:rsidRPr="00B21629">
        <w:rPr>
          <w:rFonts w:ascii="Cambria" w:hAnsi="Cambria"/>
          <w:sz w:val="22"/>
          <w:szCs w:val="22"/>
          <w:lang w:val="sk-SK"/>
        </w:rPr>
        <w:tab/>
        <w:t xml:space="preserve">Kúpna cena za Predmet kúpy je určená na základe výsledkov verejnej obchodnej súťaže vo výške </w:t>
      </w:r>
      <w:r w:rsidR="00314755" w:rsidRPr="00314755">
        <w:rPr>
          <w:rFonts w:ascii="Cambria" w:hAnsi="Cambria"/>
          <w:sz w:val="22"/>
          <w:szCs w:val="22"/>
          <w:highlight w:val="yellow"/>
          <w:lang w:val="sk-SK"/>
        </w:rPr>
        <w:t>_____________</w:t>
      </w:r>
      <w:r w:rsidRPr="00C04755">
        <w:rPr>
          <w:rFonts w:ascii="Cambria" w:hAnsi="Cambria"/>
          <w:b/>
          <w:bCs/>
          <w:sz w:val="22"/>
          <w:szCs w:val="22"/>
          <w:lang w:val="sk-SK"/>
        </w:rPr>
        <w:t>,- Eur</w:t>
      </w:r>
      <w:r w:rsidRPr="00B21629">
        <w:rPr>
          <w:rFonts w:ascii="Cambria" w:hAnsi="Cambria"/>
          <w:sz w:val="22"/>
          <w:szCs w:val="22"/>
          <w:lang w:val="sk-SK"/>
        </w:rPr>
        <w:t xml:space="preserve"> (slovom </w:t>
      </w:r>
      <w:r w:rsidR="00314755" w:rsidRPr="00314755">
        <w:rPr>
          <w:rFonts w:ascii="Cambria" w:hAnsi="Cambria"/>
          <w:sz w:val="22"/>
          <w:szCs w:val="22"/>
          <w:highlight w:val="yellow"/>
          <w:lang w:val="sk-SK"/>
        </w:rPr>
        <w:t>_____________</w:t>
      </w:r>
      <w:r w:rsidR="003D06E0" w:rsidRPr="00B21629">
        <w:rPr>
          <w:rFonts w:ascii="Cambria" w:hAnsi="Cambria"/>
          <w:sz w:val="22"/>
          <w:szCs w:val="22"/>
          <w:lang w:val="sk-SK"/>
        </w:rPr>
        <w:t xml:space="preserve"> </w:t>
      </w:r>
      <w:r w:rsidRPr="00B21629">
        <w:rPr>
          <w:rFonts w:ascii="Cambria" w:hAnsi="Cambria"/>
          <w:sz w:val="22"/>
          <w:szCs w:val="22"/>
          <w:lang w:val="sk-SK"/>
        </w:rPr>
        <w:t xml:space="preserve">eur). </w:t>
      </w:r>
    </w:p>
    <w:p w14:paraId="54AE7951" w14:textId="77777777" w:rsidR="00BC1BCE" w:rsidRPr="00B21629" w:rsidRDefault="00BC1BCE" w:rsidP="00F37800">
      <w:pPr>
        <w:jc w:val="both"/>
        <w:rPr>
          <w:rFonts w:ascii="Cambria" w:hAnsi="Cambria"/>
          <w:b/>
          <w:sz w:val="22"/>
          <w:szCs w:val="22"/>
          <w:lang w:val="sk-SK"/>
        </w:rPr>
      </w:pPr>
    </w:p>
    <w:p w14:paraId="2635B84F" w14:textId="323B3A20" w:rsidR="00C60018" w:rsidRPr="00C04755" w:rsidRDefault="00C60018" w:rsidP="00C04755">
      <w:pPr>
        <w:tabs>
          <w:tab w:val="left" w:pos="567"/>
        </w:tabs>
        <w:ind w:left="564" w:hanging="564"/>
        <w:jc w:val="both"/>
        <w:rPr>
          <w:rFonts w:ascii="Cambria" w:hAnsi="Cambria"/>
          <w:b/>
          <w:bCs/>
          <w:sz w:val="22"/>
          <w:szCs w:val="22"/>
          <w:lang w:val="sk-SK"/>
        </w:rPr>
      </w:pPr>
      <w:r w:rsidRPr="00B21629">
        <w:rPr>
          <w:rFonts w:ascii="Cambria" w:hAnsi="Cambria"/>
          <w:sz w:val="22"/>
          <w:szCs w:val="22"/>
          <w:lang w:val="sk-SK"/>
        </w:rPr>
        <w:t>4.2.</w:t>
      </w:r>
      <w:r w:rsidRPr="00B21629">
        <w:rPr>
          <w:rFonts w:ascii="Cambria" w:hAnsi="Cambria"/>
          <w:sz w:val="22"/>
          <w:szCs w:val="22"/>
          <w:lang w:val="sk-SK"/>
        </w:rPr>
        <w:tab/>
        <w:t xml:space="preserve">Kupujúci časť kúpnej ceny vo výške </w:t>
      </w:r>
      <w:r w:rsidR="00314755" w:rsidRPr="00314755">
        <w:rPr>
          <w:rFonts w:ascii="Cambria" w:hAnsi="Cambria"/>
          <w:sz w:val="22"/>
          <w:szCs w:val="22"/>
          <w:highlight w:val="yellow"/>
          <w:lang w:val="sk-SK"/>
        </w:rPr>
        <w:t>_____________</w:t>
      </w:r>
      <w:r w:rsidRPr="00B21629">
        <w:rPr>
          <w:rFonts w:ascii="Cambria" w:hAnsi="Cambria"/>
          <w:sz w:val="22"/>
          <w:szCs w:val="22"/>
          <w:lang w:val="sk-SK"/>
        </w:rPr>
        <w:t xml:space="preserve">,- Eur už uhradil Predávajúcemu v zmysle podmienok verejnej obchodnej súťaže ako finančnú zábezpeku. Zvyšnú časť kúpnej ceny vo výške </w:t>
      </w:r>
      <w:r w:rsidR="00314755" w:rsidRPr="00314755">
        <w:rPr>
          <w:rFonts w:ascii="Cambria" w:hAnsi="Cambria"/>
          <w:sz w:val="22"/>
          <w:szCs w:val="22"/>
          <w:highlight w:val="yellow"/>
          <w:lang w:val="sk-SK"/>
        </w:rPr>
        <w:t>_____________</w:t>
      </w:r>
      <w:r w:rsidR="003D06E0" w:rsidRPr="00B21629">
        <w:rPr>
          <w:rFonts w:ascii="Cambria" w:hAnsi="Cambria"/>
          <w:b/>
          <w:bCs/>
          <w:sz w:val="22"/>
          <w:szCs w:val="22"/>
          <w:lang w:val="sk-SK"/>
        </w:rPr>
        <w:t>,</w:t>
      </w:r>
      <w:r w:rsidRPr="00B21629">
        <w:rPr>
          <w:rFonts w:ascii="Cambria" w:hAnsi="Cambria"/>
          <w:b/>
          <w:bCs/>
          <w:sz w:val="22"/>
          <w:szCs w:val="22"/>
          <w:lang w:val="sk-SK"/>
        </w:rPr>
        <w:t xml:space="preserve">- Eur </w:t>
      </w:r>
      <w:r w:rsidRPr="00B21629">
        <w:rPr>
          <w:rFonts w:ascii="Cambria" w:hAnsi="Cambria"/>
          <w:sz w:val="22"/>
          <w:szCs w:val="22"/>
          <w:lang w:val="sk-SK"/>
        </w:rPr>
        <w:t>(slovom</w:t>
      </w:r>
      <w:r w:rsidR="003D06E0" w:rsidRPr="00B21629">
        <w:rPr>
          <w:rFonts w:ascii="Cambria" w:hAnsi="Cambria"/>
          <w:sz w:val="22"/>
          <w:szCs w:val="22"/>
          <w:lang w:val="sk-SK"/>
        </w:rPr>
        <w:t xml:space="preserve"> </w:t>
      </w:r>
      <w:r w:rsidR="00314755" w:rsidRPr="00314755">
        <w:rPr>
          <w:rFonts w:ascii="Cambria" w:hAnsi="Cambria"/>
          <w:sz w:val="22"/>
          <w:szCs w:val="22"/>
          <w:highlight w:val="yellow"/>
          <w:lang w:val="sk-SK"/>
        </w:rPr>
        <w:t>_____________</w:t>
      </w:r>
      <w:r w:rsidRPr="00B21629">
        <w:rPr>
          <w:rFonts w:ascii="Cambria" w:hAnsi="Cambria"/>
          <w:sz w:val="22"/>
          <w:szCs w:val="22"/>
          <w:lang w:val="sk-SK"/>
        </w:rPr>
        <w:t xml:space="preserve"> eur), Kupujúci uhradil Predávajúcemu na jeho bankový účet, ktorý je uvedený v záhlaví tejto Zmluvy pred uzatvorením tejto Zmluvy. </w:t>
      </w:r>
      <w:r w:rsidR="00E942B4" w:rsidRPr="00B21629">
        <w:rPr>
          <w:rFonts w:ascii="Cambria" w:hAnsi="Cambria"/>
          <w:sz w:val="22"/>
          <w:szCs w:val="22"/>
          <w:lang w:val="sk-SK"/>
        </w:rPr>
        <w:t xml:space="preserve">Predávajúci týmto potvrdzuje prijatie kúpnej ceny v celosti </w:t>
      </w:r>
      <w:r w:rsidR="00964942" w:rsidRPr="00B21629">
        <w:rPr>
          <w:rFonts w:ascii="Cambria" w:hAnsi="Cambria"/>
          <w:sz w:val="22"/>
          <w:szCs w:val="22"/>
          <w:lang w:val="sk-SK"/>
        </w:rPr>
        <w:t xml:space="preserve">zo strany Kupujúceho </w:t>
      </w:r>
      <w:r w:rsidR="00E942B4" w:rsidRPr="00B21629">
        <w:rPr>
          <w:rFonts w:ascii="Cambria" w:hAnsi="Cambria"/>
          <w:sz w:val="22"/>
          <w:szCs w:val="22"/>
          <w:lang w:val="sk-SK"/>
        </w:rPr>
        <w:t>pred uzatvorením tejto zmluvy v zmysle tohto ustanovenia.</w:t>
      </w:r>
    </w:p>
    <w:p w14:paraId="3B3915D1" w14:textId="77777777" w:rsidR="00BC1BCE" w:rsidRPr="00B21629" w:rsidRDefault="00BC1BCE" w:rsidP="00F37800">
      <w:pPr>
        <w:ind w:firstLine="4"/>
        <w:jc w:val="both"/>
        <w:rPr>
          <w:rFonts w:ascii="Cambria" w:hAnsi="Cambria"/>
          <w:b/>
          <w:sz w:val="22"/>
          <w:szCs w:val="22"/>
          <w:lang w:val="sk-SK"/>
        </w:rPr>
      </w:pPr>
    </w:p>
    <w:p w14:paraId="1806C640"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V.</w:t>
      </w:r>
    </w:p>
    <w:p w14:paraId="56F03820" w14:textId="77777777" w:rsidR="00BC1BCE" w:rsidRPr="00B21629" w:rsidRDefault="00BC1BCE" w:rsidP="00F37800">
      <w:pPr>
        <w:jc w:val="center"/>
        <w:rPr>
          <w:rFonts w:ascii="Cambria" w:hAnsi="Cambria"/>
          <w:b/>
          <w:sz w:val="22"/>
          <w:szCs w:val="22"/>
          <w:lang w:val="sk-SK"/>
        </w:rPr>
      </w:pPr>
      <w:r w:rsidRPr="00B21629">
        <w:rPr>
          <w:rFonts w:ascii="Cambria" w:hAnsi="Cambria"/>
          <w:b/>
          <w:sz w:val="22"/>
          <w:szCs w:val="22"/>
          <w:lang w:val="sk-SK"/>
        </w:rPr>
        <w:t>Nadobudnutie vlastníckeho práva k Predmetu kúpy</w:t>
      </w:r>
    </w:p>
    <w:p w14:paraId="58A60A47" w14:textId="77777777" w:rsidR="00BC1BCE" w:rsidRPr="00B21629" w:rsidRDefault="00BC1BCE" w:rsidP="00F37800">
      <w:pPr>
        <w:jc w:val="center"/>
        <w:rPr>
          <w:rFonts w:ascii="Cambria" w:hAnsi="Cambria"/>
          <w:sz w:val="22"/>
          <w:szCs w:val="22"/>
          <w:lang w:val="sk-SK"/>
        </w:rPr>
      </w:pPr>
    </w:p>
    <w:p w14:paraId="74E519C9" w14:textId="72AAD825" w:rsidR="00BC1BCE" w:rsidRPr="00B21629" w:rsidRDefault="00BC1BCE" w:rsidP="00F37800">
      <w:pPr>
        <w:tabs>
          <w:tab w:val="left" w:pos="567"/>
        </w:tabs>
        <w:ind w:left="564" w:hanging="564"/>
        <w:jc w:val="both"/>
        <w:rPr>
          <w:rFonts w:ascii="Cambria" w:hAnsi="Cambria"/>
          <w:sz w:val="22"/>
          <w:szCs w:val="22"/>
          <w:lang w:val="sk-SK"/>
        </w:rPr>
      </w:pPr>
      <w:r w:rsidRPr="00B21629">
        <w:rPr>
          <w:rFonts w:ascii="Cambria" w:hAnsi="Cambria"/>
          <w:sz w:val="22"/>
          <w:szCs w:val="22"/>
          <w:lang w:val="sk-SK"/>
        </w:rPr>
        <w:t xml:space="preserve">5.1. </w:t>
      </w:r>
      <w:r w:rsidRPr="00B21629">
        <w:rPr>
          <w:rFonts w:ascii="Cambria" w:hAnsi="Cambria"/>
          <w:sz w:val="22"/>
          <w:szCs w:val="22"/>
          <w:lang w:val="sk-SK"/>
        </w:rPr>
        <w:tab/>
        <w:t xml:space="preserve">Predávajúci sa zaväzuje poskytnúť Kupujúcemu všetku potrebnú súčinnosť pri prevode </w:t>
      </w:r>
      <w:r w:rsidR="00F37800" w:rsidRPr="00B21629">
        <w:rPr>
          <w:rFonts w:ascii="Cambria" w:hAnsi="Cambria"/>
          <w:sz w:val="22"/>
          <w:szCs w:val="22"/>
          <w:lang w:val="sk-SK"/>
        </w:rPr>
        <w:tab/>
      </w:r>
      <w:r w:rsidRPr="00B21629">
        <w:rPr>
          <w:rFonts w:ascii="Cambria" w:hAnsi="Cambria"/>
          <w:sz w:val="22"/>
          <w:szCs w:val="22"/>
          <w:lang w:val="sk-SK"/>
        </w:rPr>
        <w:t xml:space="preserve">vlastníckeho práva k Predmetu kúpy, ktorá spočíva najmä v informovaní Kupujúceho o všetkých podstatných skutočnostiach s prevodom súvisiacich, ako aj vo vykonaní všetkých úkonov potrebných na realizáciu predmetného prevodu. </w:t>
      </w:r>
    </w:p>
    <w:p w14:paraId="141B259D" w14:textId="77777777" w:rsidR="00BC1BCE" w:rsidRPr="00B21629" w:rsidRDefault="00BC1BCE" w:rsidP="00F37800">
      <w:pPr>
        <w:jc w:val="both"/>
        <w:rPr>
          <w:rFonts w:ascii="Cambria" w:hAnsi="Cambria"/>
          <w:sz w:val="22"/>
          <w:szCs w:val="22"/>
          <w:lang w:val="sk-SK"/>
        </w:rPr>
      </w:pPr>
    </w:p>
    <w:p w14:paraId="707EB998" w14:textId="77777777" w:rsidR="00BC1BCE" w:rsidRPr="00B21629" w:rsidRDefault="00BC1BCE" w:rsidP="00F37800">
      <w:pPr>
        <w:tabs>
          <w:tab w:val="left" w:pos="567"/>
        </w:tabs>
        <w:ind w:left="564" w:hanging="560"/>
        <w:jc w:val="both"/>
        <w:rPr>
          <w:rFonts w:ascii="Cambria" w:hAnsi="Cambria"/>
          <w:sz w:val="22"/>
          <w:szCs w:val="22"/>
          <w:lang w:val="sk-SK"/>
        </w:rPr>
      </w:pPr>
      <w:r w:rsidRPr="00B21629">
        <w:rPr>
          <w:rFonts w:ascii="Cambria" w:hAnsi="Cambria"/>
          <w:sz w:val="22"/>
          <w:szCs w:val="22"/>
          <w:lang w:val="sk-SK"/>
        </w:rPr>
        <w:t>5.2.</w:t>
      </w:r>
      <w:r w:rsidRPr="00B21629">
        <w:rPr>
          <w:rFonts w:ascii="Cambria" w:hAnsi="Cambria"/>
          <w:sz w:val="22"/>
          <w:szCs w:val="22"/>
          <w:lang w:val="sk-SK"/>
        </w:rPr>
        <w:tab/>
        <w:t xml:space="preserve">Zmluvné strany berú na vedomie, že vlastnícke právo k Predmetu kúpy nadobudne Kupujúci až vkladom do katastra nehnuteľností vedeného príslušným katastrálnym odborom Okresného úradu a právne účinky vkladu do katastra nehnuteľností vznikajú na </w:t>
      </w:r>
      <w:r w:rsidRPr="00B21629">
        <w:rPr>
          <w:rFonts w:ascii="Cambria" w:hAnsi="Cambria"/>
          <w:sz w:val="22"/>
          <w:szCs w:val="22"/>
          <w:lang w:val="sk-SK"/>
        </w:rPr>
        <w:lastRenderedPageBreak/>
        <w:t xml:space="preserve">základe právoplatného rozhodnutia príslušného katastrálneho odboru Okresného úradu o jeho povolení. </w:t>
      </w:r>
    </w:p>
    <w:p w14:paraId="48A2F9F3" w14:textId="77777777" w:rsidR="00BC1BCE" w:rsidRPr="00B21629" w:rsidRDefault="00BC1BCE" w:rsidP="00F37800">
      <w:pPr>
        <w:jc w:val="both"/>
        <w:rPr>
          <w:rFonts w:ascii="Cambria" w:hAnsi="Cambria"/>
          <w:sz w:val="22"/>
          <w:szCs w:val="22"/>
          <w:lang w:val="sk-SK"/>
        </w:rPr>
      </w:pPr>
    </w:p>
    <w:p w14:paraId="2F5BB153" w14:textId="3376F661" w:rsidR="00BC1BCE" w:rsidRPr="00B21629" w:rsidRDefault="00BC1BCE" w:rsidP="00F37800">
      <w:pPr>
        <w:ind w:left="564" w:hanging="560"/>
        <w:jc w:val="both"/>
        <w:rPr>
          <w:rFonts w:ascii="Cambria" w:hAnsi="Cambria"/>
          <w:sz w:val="22"/>
          <w:szCs w:val="22"/>
          <w:lang w:val="sk-SK"/>
        </w:rPr>
      </w:pPr>
      <w:r w:rsidRPr="00B21629">
        <w:rPr>
          <w:rFonts w:ascii="Cambria" w:hAnsi="Cambria"/>
          <w:sz w:val="22"/>
          <w:szCs w:val="22"/>
          <w:lang w:val="sk-SK"/>
        </w:rPr>
        <w:t>5.3.</w:t>
      </w:r>
      <w:r w:rsidRPr="00B21629">
        <w:rPr>
          <w:rFonts w:ascii="Cambria" w:hAnsi="Cambria"/>
          <w:sz w:val="22"/>
          <w:szCs w:val="22"/>
          <w:lang w:val="sk-SK"/>
        </w:rPr>
        <w:tab/>
        <w:t>Odo dňa podpisu tejto Zmluvy sú Zmluvné strany viazané prejavmi svojej vôle v tejto zmluve uvedenými, t. j. nemôžu od tejto Zmluvy odstúpiť bez preukázania závažného porušeni</w:t>
      </w:r>
      <w:r w:rsidR="00724784" w:rsidRPr="00B21629">
        <w:rPr>
          <w:rFonts w:ascii="Cambria" w:hAnsi="Cambria"/>
          <w:sz w:val="22"/>
          <w:szCs w:val="22"/>
          <w:lang w:val="sk-SK"/>
        </w:rPr>
        <w:t>a</w:t>
      </w:r>
      <w:r w:rsidRPr="00B21629">
        <w:rPr>
          <w:rFonts w:ascii="Cambria" w:hAnsi="Cambria"/>
          <w:sz w:val="22"/>
          <w:szCs w:val="22"/>
          <w:lang w:val="sk-SK"/>
        </w:rPr>
        <w:t xml:space="preserve"> tejto Zmluvy druhou Zmluvnou stranou. </w:t>
      </w:r>
    </w:p>
    <w:p w14:paraId="6BAE9305" w14:textId="77777777" w:rsidR="00BC1BCE" w:rsidRPr="00B21629" w:rsidRDefault="00BC1BCE" w:rsidP="00F37800">
      <w:pPr>
        <w:ind w:firstLine="4"/>
        <w:jc w:val="both"/>
        <w:rPr>
          <w:rFonts w:ascii="Cambria" w:hAnsi="Cambria"/>
          <w:sz w:val="22"/>
          <w:szCs w:val="22"/>
          <w:lang w:val="sk-SK"/>
        </w:rPr>
      </w:pPr>
    </w:p>
    <w:p w14:paraId="234B06CD" w14:textId="70496AE6" w:rsidR="00BC1BCE" w:rsidRPr="00B21629" w:rsidRDefault="00BC1BCE" w:rsidP="00F37800">
      <w:pPr>
        <w:ind w:left="564" w:hanging="560"/>
        <w:jc w:val="both"/>
        <w:rPr>
          <w:rFonts w:ascii="Cambria" w:hAnsi="Cambria"/>
          <w:sz w:val="22"/>
          <w:szCs w:val="22"/>
          <w:lang w:val="sk-SK"/>
        </w:rPr>
      </w:pPr>
      <w:r w:rsidRPr="00B21629">
        <w:rPr>
          <w:rFonts w:ascii="Cambria" w:hAnsi="Cambria"/>
          <w:sz w:val="22"/>
          <w:szCs w:val="22"/>
          <w:lang w:val="sk-SK"/>
        </w:rPr>
        <w:t>5.4.</w:t>
      </w:r>
      <w:r w:rsidRPr="00B21629">
        <w:rPr>
          <w:rFonts w:ascii="Cambria" w:hAnsi="Cambria"/>
          <w:sz w:val="22"/>
          <w:szCs w:val="22"/>
          <w:lang w:val="sk-SK"/>
        </w:rPr>
        <w:tab/>
        <w:t xml:space="preserve">Návrh na vklad vlastníckeho práva do katastra nehnuteľností, je povinný podať príslušnému </w:t>
      </w:r>
      <w:r w:rsidR="004409AF" w:rsidRPr="00B21629">
        <w:rPr>
          <w:rFonts w:ascii="Cambria" w:hAnsi="Cambria"/>
          <w:sz w:val="22"/>
          <w:szCs w:val="22"/>
          <w:lang w:val="sk-SK"/>
        </w:rPr>
        <w:t>O</w:t>
      </w:r>
      <w:r w:rsidRPr="00B21629">
        <w:rPr>
          <w:rFonts w:ascii="Cambria" w:hAnsi="Cambria"/>
          <w:sz w:val="22"/>
          <w:szCs w:val="22"/>
          <w:lang w:val="sk-SK"/>
        </w:rPr>
        <w:t>kresnému úradu – katastrálnemu odboru Predávajúci a to v lehote 10 dní odo dňa uzatvorenia tejto Zmluvy. V prípade, pokiaľ Predávajúci návrh na vklad vlastníckeho práva do katastra nehnuteľností v uvedenej lehote nepodá, je uvedený návrh oprávnený podať Kupujúci.</w:t>
      </w:r>
    </w:p>
    <w:p w14:paraId="1050B42D" w14:textId="77777777" w:rsidR="00BC1BCE" w:rsidRPr="00B21629" w:rsidRDefault="00BC1BCE" w:rsidP="00F37800">
      <w:pPr>
        <w:jc w:val="center"/>
        <w:rPr>
          <w:rFonts w:ascii="Cambria" w:hAnsi="Cambria"/>
          <w:b/>
          <w:sz w:val="22"/>
          <w:szCs w:val="22"/>
          <w:lang w:val="sk-SK"/>
        </w:rPr>
      </w:pPr>
    </w:p>
    <w:p w14:paraId="102178FB" w14:textId="77777777" w:rsidR="00C60018" w:rsidRPr="00B21629" w:rsidRDefault="00C60018" w:rsidP="00F37800">
      <w:pPr>
        <w:jc w:val="center"/>
        <w:rPr>
          <w:rFonts w:ascii="Cambria" w:hAnsi="Cambria"/>
          <w:b/>
          <w:bCs/>
          <w:sz w:val="22"/>
          <w:szCs w:val="22"/>
          <w:lang w:val="sk-SK"/>
        </w:rPr>
      </w:pPr>
      <w:r w:rsidRPr="00B21629">
        <w:rPr>
          <w:rFonts w:ascii="Cambria" w:hAnsi="Cambria"/>
          <w:b/>
          <w:bCs/>
          <w:sz w:val="22"/>
          <w:szCs w:val="22"/>
          <w:lang w:val="sk-SK"/>
        </w:rPr>
        <w:t>VI.</w:t>
      </w:r>
    </w:p>
    <w:p w14:paraId="6F2ADCAB" w14:textId="58CF35AB" w:rsidR="00C60018" w:rsidRPr="00B21629" w:rsidRDefault="00C60018" w:rsidP="00F37800">
      <w:pPr>
        <w:jc w:val="center"/>
        <w:rPr>
          <w:rFonts w:ascii="Cambria" w:hAnsi="Cambria"/>
          <w:b/>
          <w:sz w:val="22"/>
          <w:szCs w:val="22"/>
          <w:lang w:val="sk-SK"/>
        </w:rPr>
      </w:pPr>
      <w:r w:rsidRPr="00B21629">
        <w:rPr>
          <w:rFonts w:ascii="Cambria" w:hAnsi="Cambria"/>
          <w:b/>
          <w:sz w:val="22"/>
          <w:szCs w:val="22"/>
          <w:lang w:val="sk-SK"/>
        </w:rPr>
        <w:t>Splnomocnenie na katastrálne konanie</w:t>
      </w:r>
    </w:p>
    <w:p w14:paraId="204ACD05" w14:textId="77777777" w:rsidR="00C60018" w:rsidRPr="00B21629" w:rsidRDefault="00C60018" w:rsidP="00F37800">
      <w:pPr>
        <w:jc w:val="center"/>
        <w:rPr>
          <w:rFonts w:ascii="Cambria" w:hAnsi="Cambria"/>
          <w:b/>
          <w:sz w:val="22"/>
          <w:szCs w:val="22"/>
          <w:lang w:val="sk-SK"/>
        </w:rPr>
      </w:pPr>
    </w:p>
    <w:p w14:paraId="5A6081C2" w14:textId="77777777" w:rsidR="00C60018" w:rsidRPr="00B21629" w:rsidRDefault="00C60018" w:rsidP="00F37800">
      <w:pPr>
        <w:ind w:left="567" w:hanging="567"/>
        <w:jc w:val="both"/>
        <w:rPr>
          <w:rFonts w:ascii="Cambria" w:hAnsi="Cambria" w:cs="Arial"/>
          <w:b/>
          <w:bCs/>
          <w:sz w:val="22"/>
          <w:szCs w:val="22"/>
          <w:lang w:val="sk-SK"/>
        </w:rPr>
      </w:pPr>
      <w:r w:rsidRPr="00B21629">
        <w:rPr>
          <w:rFonts w:ascii="Cambria" w:hAnsi="Cambria"/>
          <w:sz w:val="22"/>
          <w:szCs w:val="22"/>
          <w:lang w:val="sk-SK"/>
        </w:rPr>
        <w:t>6.1.</w:t>
      </w:r>
      <w:r w:rsidRPr="00B21629">
        <w:rPr>
          <w:rFonts w:ascii="Cambria" w:hAnsi="Cambria"/>
          <w:sz w:val="22"/>
          <w:szCs w:val="22"/>
          <w:lang w:val="sk-SK"/>
        </w:rPr>
        <w:tab/>
        <w:t xml:space="preserve">Zmluvné strany sa dohodli, že </w:t>
      </w:r>
      <w:r w:rsidRPr="00B21629">
        <w:rPr>
          <w:rFonts w:ascii="Cambria" w:hAnsi="Cambria"/>
          <w:b/>
          <w:bCs/>
          <w:sz w:val="22"/>
          <w:szCs w:val="22"/>
          <w:lang w:val="sk-SK"/>
        </w:rPr>
        <w:t>návrh na vklad</w:t>
      </w:r>
      <w:r w:rsidRPr="00B21629">
        <w:rPr>
          <w:rFonts w:ascii="Cambria" w:hAnsi="Cambria"/>
          <w:sz w:val="22"/>
          <w:szCs w:val="22"/>
          <w:lang w:val="sk-SK"/>
        </w:rPr>
        <w:t xml:space="preserve"> vlastníckeho práva z tejto Zmluvy </w:t>
      </w:r>
      <w:r w:rsidRPr="00B21629">
        <w:rPr>
          <w:rFonts w:ascii="Cambria" w:hAnsi="Cambria"/>
          <w:b/>
          <w:bCs/>
          <w:sz w:val="22"/>
          <w:szCs w:val="22"/>
          <w:lang w:val="sk-SK"/>
        </w:rPr>
        <w:t>podajú</w:t>
      </w:r>
      <w:r w:rsidRPr="00B21629">
        <w:rPr>
          <w:rFonts w:ascii="Cambria" w:hAnsi="Cambria"/>
          <w:sz w:val="22"/>
          <w:szCs w:val="22"/>
          <w:lang w:val="sk-SK"/>
        </w:rPr>
        <w:t xml:space="preserve"> príslušnému katastrálnemu odboru Okresného úradu </w:t>
      </w:r>
      <w:r w:rsidRPr="00B21629">
        <w:rPr>
          <w:rFonts w:ascii="Cambria" w:hAnsi="Cambria" w:cs="Arial"/>
          <w:b/>
          <w:bCs/>
          <w:sz w:val="22"/>
          <w:szCs w:val="22"/>
          <w:lang w:val="sk-SK"/>
        </w:rPr>
        <w:t>prostredníctvom</w:t>
      </w:r>
      <w:r w:rsidRPr="00B21629">
        <w:rPr>
          <w:rFonts w:ascii="Cambria" w:hAnsi="Cambria" w:cs="Arial"/>
          <w:sz w:val="22"/>
          <w:szCs w:val="22"/>
          <w:lang w:val="sk-SK"/>
        </w:rPr>
        <w:t xml:space="preserve"> </w:t>
      </w:r>
      <w:r w:rsidRPr="00B21629">
        <w:rPr>
          <w:rFonts w:ascii="Cambria" w:hAnsi="Cambria" w:cs="Arial"/>
          <w:b/>
          <w:bCs/>
          <w:sz w:val="22"/>
          <w:szCs w:val="22"/>
          <w:lang w:val="sk-SK"/>
        </w:rPr>
        <w:t xml:space="preserve">JUDr. Miroslava Piláta, advokáta reg. č. 7627, sídlom Jarmočná 369, 094 31 Hanušovce nad Topľou. </w:t>
      </w:r>
    </w:p>
    <w:p w14:paraId="435ED036" w14:textId="77777777" w:rsidR="00C60018" w:rsidRPr="00B21629" w:rsidRDefault="00C60018" w:rsidP="00F37800">
      <w:pPr>
        <w:pStyle w:val="Odsekzoznamu"/>
        <w:ind w:left="851"/>
        <w:jc w:val="both"/>
        <w:rPr>
          <w:rFonts w:ascii="Cambria" w:hAnsi="Cambria" w:cs="Arial"/>
          <w:b/>
          <w:bCs/>
          <w:sz w:val="22"/>
          <w:szCs w:val="22"/>
          <w:lang w:val="sk-SK"/>
        </w:rPr>
      </w:pPr>
    </w:p>
    <w:p w14:paraId="27666E34" w14:textId="77777777" w:rsidR="00C60018" w:rsidRPr="00B21629" w:rsidRDefault="00C60018" w:rsidP="00F37800">
      <w:pPr>
        <w:tabs>
          <w:tab w:val="left" w:pos="567"/>
        </w:tabs>
        <w:ind w:left="567" w:hanging="567"/>
        <w:jc w:val="both"/>
        <w:rPr>
          <w:rFonts w:ascii="Cambria" w:hAnsi="Cambria" w:cs="Arial"/>
          <w:b/>
          <w:bCs/>
          <w:sz w:val="22"/>
          <w:szCs w:val="22"/>
          <w:lang w:val="sk-SK"/>
        </w:rPr>
      </w:pPr>
      <w:r w:rsidRPr="00B21629">
        <w:rPr>
          <w:rFonts w:ascii="Cambria" w:hAnsi="Cambria" w:cs="Arial"/>
          <w:sz w:val="22"/>
          <w:szCs w:val="22"/>
          <w:lang w:val="sk-SK"/>
        </w:rPr>
        <w:t>6.2.</w:t>
      </w:r>
      <w:r w:rsidRPr="00B21629">
        <w:rPr>
          <w:rFonts w:ascii="Cambria" w:hAnsi="Cambria" w:cs="Arial"/>
          <w:sz w:val="22"/>
          <w:szCs w:val="22"/>
          <w:lang w:val="sk-SK"/>
        </w:rPr>
        <w:tab/>
        <w:t xml:space="preserve">Zmluvné strany svojimi podpismi na tejto zmluve </w:t>
      </w:r>
      <w:r w:rsidRPr="00B21629">
        <w:rPr>
          <w:rFonts w:ascii="Cambria" w:hAnsi="Cambria" w:cs="Arial"/>
          <w:b/>
          <w:bCs/>
          <w:sz w:val="22"/>
          <w:szCs w:val="22"/>
          <w:lang w:val="sk-SK"/>
        </w:rPr>
        <w:t>výslovne splnomocňujú uvedeného advokáta</w:t>
      </w:r>
    </w:p>
    <w:p w14:paraId="1F9E786A" w14:textId="77777777" w:rsidR="00C60018" w:rsidRPr="00B21629" w:rsidRDefault="00C60018" w:rsidP="00F37800">
      <w:pPr>
        <w:pStyle w:val="Default"/>
        <w:numPr>
          <w:ilvl w:val="0"/>
          <w:numId w:val="3"/>
        </w:numPr>
        <w:ind w:left="567" w:hanging="425"/>
        <w:rPr>
          <w:rFonts w:ascii="Cambria" w:hAnsi="Cambria" w:cs="Arial"/>
          <w:color w:val="auto"/>
          <w:sz w:val="22"/>
          <w:szCs w:val="22"/>
        </w:rPr>
      </w:pPr>
      <w:r w:rsidRPr="00B21629">
        <w:rPr>
          <w:rFonts w:ascii="Cambria" w:hAnsi="Cambria" w:cs="Arial"/>
          <w:sz w:val="22"/>
          <w:szCs w:val="22"/>
        </w:rPr>
        <w:t xml:space="preserve">ku konverzii a elektronickému podaniu tejto zmluvy a príslušného návrhu na vklad vlastníckych práv z tejto zmluvy príslušnému Okresnému úradu, katastrálnemu odboru za účelom vkladu vlastníckeho práva do katastra nehnuteľností, ako aj k ich zastupovaniu v správnom konaní o povolenie vkladu do katastra na príslušnom Okresnom úrade - katastrálnom odbore, </w:t>
      </w:r>
    </w:p>
    <w:p w14:paraId="1D7E44D7" w14:textId="77777777" w:rsidR="00C60018" w:rsidRPr="00B21629" w:rsidRDefault="00C60018" w:rsidP="00F37800">
      <w:pPr>
        <w:pStyle w:val="Default"/>
        <w:numPr>
          <w:ilvl w:val="0"/>
          <w:numId w:val="3"/>
        </w:numPr>
        <w:ind w:left="567" w:hanging="425"/>
        <w:rPr>
          <w:rFonts w:ascii="Cambria" w:hAnsi="Cambria" w:cs="Arial"/>
          <w:sz w:val="22"/>
          <w:szCs w:val="22"/>
        </w:rPr>
      </w:pPr>
      <w:r w:rsidRPr="00B21629">
        <w:rPr>
          <w:rFonts w:ascii="Cambria" w:hAnsi="Cambria" w:cs="Arial"/>
          <w:sz w:val="22"/>
          <w:szCs w:val="22"/>
        </w:rPr>
        <w:t xml:space="preserve">na všetky právne úkony spojené s vykonaním opráv, resp. doplnením návrhu na vklad alebo jeho príloh v konaní o povolení vkladu vlastníckeho práva k nehnuteľnosti do katastra nehnuteľností </w:t>
      </w:r>
    </w:p>
    <w:p w14:paraId="1023A6C7" w14:textId="77777777" w:rsidR="00C60018" w:rsidRPr="00B21629" w:rsidRDefault="00C60018" w:rsidP="00F37800">
      <w:pPr>
        <w:pStyle w:val="Default"/>
        <w:numPr>
          <w:ilvl w:val="0"/>
          <w:numId w:val="3"/>
        </w:numPr>
        <w:ind w:left="567" w:hanging="425"/>
        <w:rPr>
          <w:rFonts w:ascii="Cambria" w:hAnsi="Cambria" w:cs="Arial"/>
          <w:sz w:val="22"/>
          <w:szCs w:val="22"/>
        </w:rPr>
      </w:pPr>
      <w:r w:rsidRPr="00B21629">
        <w:rPr>
          <w:rFonts w:ascii="Cambria" w:hAnsi="Cambria" w:cs="Arial"/>
          <w:sz w:val="22"/>
          <w:szCs w:val="22"/>
        </w:rPr>
        <w:t>k podpisu žiadosti o zmenu adresy (miesto trvalého pobytu) v katastri nehnuteľností,</w:t>
      </w:r>
    </w:p>
    <w:p w14:paraId="42C1DC63" w14:textId="77777777" w:rsidR="00C60018" w:rsidRPr="00B21629" w:rsidRDefault="00C60018" w:rsidP="00F37800">
      <w:pPr>
        <w:pStyle w:val="Default"/>
        <w:numPr>
          <w:ilvl w:val="0"/>
          <w:numId w:val="3"/>
        </w:numPr>
        <w:ind w:left="567" w:hanging="425"/>
        <w:rPr>
          <w:rFonts w:ascii="Cambria" w:hAnsi="Cambria" w:cs="Arial"/>
          <w:sz w:val="22"/>
          <w:szCs w:val="22"/>
        </w:rPr>
      </w:pPr>
      <w:r w:rsidRPr="00B21629">
        <w:rPr>
          <w:rFonts w:ascii="Cambria" w:hAnsi="Cambria" w:cs="Arial"/>
          <w:sz w:val="22"/>
          <w:szCs w:val="22"/>
        </w:rPr>
        <w:t xml:space="preserve">k podpisu návrhu na vklad vlastníckeho práva do katastra nehnuteľností z tejto zmluvy a k podpisu oznámenia o návrhu na vklad </w:t>
      </w:r>
      <w:proofErr w:type="spellStart"/>
      <w:r w:rsidRPr="00B21629">
        <w:rPr>
          <w:rFonts w:ascii="Cambria" w:hAnsi="Cambria" w:cs="Arial"/>
          <w:sz w:val="22"/>
          <w:szCs w:val="22"/>
        </w:rPr>
        <w:t>vlast</w:t>
      </w:r>
      <w:proofErr w:type="spellEnd"/>
      <w:r w:rsidRPr="00B21629">
        <w:rPr>
          <w:rFonts w:ascii="Cambria" w:hAnsi="Cambria" w:cs="Arial"/>
          <w:sz w:val="22"/>
          <w:szCs w:val="22"/>
        </w:rPr>
        <w:t xml:space="preserve">. práv do katastra </w:t>
      </w:r>
      <w:proofErr w:type="spellStart"/>
      <w:r w:rsidRPr="00B21629">
        <w:rPr>
          <w:rFonts w:ascii="Cambria" w:hAnsi="Cambria" w:cs="Arial"/>
          <w:sz w:val="22"/>
          <w:szCs w:val="22"/>
        </w:rPr>
        <w:t>nehn</w:t>
      </w:r>
      <w:proofErr w:type="spellEnd"/>
      <w:r w:rsidRPr="00B21629">
        <w:rPr>
          <w:rFonts w:ascii="Cambria" w:hAnsi="Cambria" w:cs="Arial"/>
          <w:sz w:val="22"/>
          <w:szCs w:val="22"/>
        </w:rPr>
        <w:t>. z tejto zmluvy a k ich podaniu na príslušný Okresný úrad, katastrálny odbor.</w:t>
      </w:r>
    </w:p>
    <w:p w14:paraId="029C0EF1" w14:textId="77777777" w:rsidR="00F37800" w:rsidRPr="00B21629" w:rsidRDefault="00F37800" w:rsidP="00F37800">
      <w:pPr>
        <w:pStyle w:val="Default"/>
        <w:ind w:firstLine="0"/>
        <w:rPr>
          <w:rFonts w:ascii="Cambria" w:hAnsi="Cambria" w:cs="Arial"/>
          <w:sz w:val="22"/>
          <w:szCs w:val="22"/>
        </w:rPr>
      </w:pPr>
    </w:p>
    <w:p w14:paraId="22308F5E" w14:textId="77777777" w:rsidR="00C60018" w:rsidRPr="00B21629" w:rsidRDefault="00C60018" w:rsidP="00F37800">
      <w:pPr>
        <w:ind w:left="567" w:hanging="567"/>
        <w:jc w:val="both"/>
        <w:rPr>
          <w:rFonts w:ascii="Cambria" w:hAnsi="Cambria"/>
          <w:bCs/>
          <w:sz w:val="22"/>
          <w:szCs w:val="22"/>
          <w:lang w:val="sk-SK"/>
        </w:rPr>
      </w:pPr>
      <w:r w:rsidRPr="00B21629">
        <w:rPr>
          <w:rFonts w:ascii="Cambria" w:hAnsi="Cambria" w:cs="Arial"/>
          <w:color w:val="000000"/>
          <w:sz w:val="22"/>
          <w:szCs w:val="22"/>
          <w:lang w:val="sk-SK"/>
        </w:rPr>
        <w:t>6.3.</w:t>
      </w:r>
      <w:r w:rsidRPr="00B21629">
        <w:rPr>
          <w:rFonts w:ascii="Cambria" w:hAnsi="Cambria" w:cs="Arial"/>
          <w:color w:val="000000"/>
          <w:sz w:val="22"/>
          <w:szCs w:val="22"/>
          <w:lang w:val="sk-SK"/>
        </w:rPr>
        <w:tab/>
        <w:t xml:space="preserve">Zmluvné strany súhlasia so spracovaním svojich osobných údajov advokátom v zmysle zákona č.  18/2018 Z. z. o ochrane osobných údajov a to za účelom spracovania tejto zmluvy a jej konverzie a následne s ich </w:t>
      </w:r>
      <w:r w:rsidRPr="00B21629">
        <w:rPr>
          <w:rFonts w:ascii="Cambria" w:hAnsi="Cambria" w:cs="Arial"/>
          <w:sz w:val="22"/>
          <w:szCs w:val="22"/>
          <w:lang w:val="sk-SK"/>
        </w:rPr>
        <w:t>poskytnutím</w:t>
      </w:r>
      <w:r w:rsidRPr="00B21629">
        <w:rPr>
          <w:rFonts w:ascii="Cambria" w:hAnsi="Cambria" w:cs="Arial"/>
          <w:color w:val="000000"/>
          <w:sz w:val="22"/>
          <w:szCs w:val="22"/>
          <w:lang w:val="sk-SK"/>
        </w:rPr>
        <w:t xml:space="preserve"> Okresnému úradu - katastrálnemu odboru za účelom vkladu vlastníckeho práva k nehnuteľnosti. Zmluvné strany berú na vedomie, že advokát vykoná len konverziu dokumentov a nejedná sa o autorizáciu zmluvy.</w:t>
      </w:r>
    </w:p>
    <w:p w14:paraId="3BF8D4FA" w14:textId="77777777" w:rsidR="00C60018" w:rsidRPr="00B21629" w:rsidRDefault="00C60018" w:rsidP="00F37800">
      <w:pPr>
        <w:rPr>
          <w:rFonts w:ascii="Cambria" w:hAnsi="Cambria"/>
          <w:b/>
          <w:sz w:val="22"/>
          <w:szCs w:val="22"/>
          <w:lang w:val="sk-SK"/>
        </w:rPr>
      </w:pPr>
    </w:p>
    <w:p w14:paraId="540F4DC4" w14:textId="77777777" w:rsidR="00C60018" w:rsidRPr="00B21629" w:rsidRDefault="00C60018" w:rsidP="00F37800">
      <w:pPr>
        <w:jc w:val="center"/>
        <w:rPr>
          <w:rFonts w:ascii="Cambria" w:hAnsi="Cambria"/>
          <w:b/>
          <w:sz w:val="22"/>
          <w:szCs w:val="22"/>
          <w:lang w:val="sk-SK"/>
        </w:rPr>
      </w:pPr>
      <w:r w:rsidRPr="00B21629">
        <w:rPr>
          <w:rFonts w:ascii="Cambria" w:hAnsi="Cambria"/>
          <w:b/>
          <w:sz w:val="22"/>
          <w:szCs w:val="22"/>
          <w:lang w:val="sk-SK"/>
        </w:rPr>
        <w:t>VII.</w:t>
      </w:r>
    </w:p>
    <w:p w14:paraId="6A2734F6" w14:textId="70A801DE" w:rsidR="00C60018" w:rsidRPr="00B21629" w:rsidRDefault="00C60018" w:rsidP="00F37800">
      <w:pPr>
        <w:jc w:val="center"/>
        <w:rPr>
          <w:rFonts w:ascii="Cambria" w:hAnsi="Cambria"/>
          <w:b/>
          <w:sz w:val="22"/>
          <w:szCs w:val="22"/>
          <w:lang w:val="sk-SK"/>
        </w:rPr>
      </w:pPr>
      <w:r w:rsidRPr="00B21629">
        <w:rPr>
          <w:rFonts w:ascii="Cambria" w:hAnsi="Cambria"/>
          <w:b/>
          <w:sz w:val="22"/>
          <w:szCs w:val="22"/>
          <w:lang w:val="sk-SK"/>
        </w:rPr>
        <w:t>Záverečné ustanovenia</w:t>
      </w:r>
    </w:p>
    <w:p w14:paraId="785CA5AB" w14:textId="77777777" w:rsidR="00C60018" w:rsidRPr="00B21629" w:rsidRDefault="00C60018" w:rsidP="00F37800">
      <w:pPr>
        <w:jc w:val="center"/>
        <w:rPr>
          <w:rFonts w:ascii="Cambria" w:hAnsi="Cambria"/>
          <w:b/>
          <w:sz w:val="22"/>
          <w:szCs w:val="22"/>
          <w:lang w:val="sk-SK"/>
        </w:rPr>
      </w:pPr>
    </w:p>
    <w:p w14:paraId="7D27BC9F" w14:textId="3383D663"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7.1. </w:t>
      </w:r>
      <w:r w:rsidRPr="00B21629">
        <w:rPr>
          <w:rFonts w:ascii="Cambria" w:hAnsi="Cambria"/>
          <w:sz w:val="22"/>
          <w:szCs w:val="22"/>
          <w:lang w:val="sk-SK"/>
        </w:rPr>
        <w:tab/>
      </w:r>
      <w:r w:rsidR="006B2CED" w:rsidRPr="00B21629">
        <w:rPr>
          <w:rFonts w:ascii="Cambria" w:hAnsi="Cambria"/>
          <w:sz w:val="22"/>
          <w:szCs w:val="22"/>
          <w:lang w:val="sk-SK"/>
        </w:rPr>
        <w:t>Zmluvné strany podpisom Zmluvy potvrdzujú, že sú oprávnené s Predmetom kúpy disponovať, právny úkon je urobený v predpísanej forme, prejavy vôle sú hodnoverné, dostatočne zrozumiteľné a ich zmluvná voľnosť nie je ničím obmedzená.</w:t>
      </w:r>
    </w:p>
    <w:p w14:paraId="0A92212F" w14:textId="77777777" w:rsidR="00F37800" w:rsidRPr="00B21629" w:rsidRDefault="00F37800" w:rsidP="00F37800">
      <w:pPr>
        <w:ind w:left="567" w:hanging="567"/>
        <w:jc w:val="both"/>
        <w:rPr>
          <w:rFonts w:ascii="Cambria" w:hAnsi="Cambria"/>
          <w:sz w:val="22"/>
          <w:szCs w:val="22"/>
          <w:lang w:val="sk-SK"/>
        </w:rPr>
      </w:pPr>
    </w:p>
    <w:p w14:paraId="787C183E" w14:textId="77777777"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7.2. </w:t>
      </w:r>
      <w:r w:rsidRPr="00B21629">
        <w:rPr>
          <w:rFonts w:ascii="Cambria" w:hAnsi="Cambria"/>
          <w:sz w:val="22"/>
          <w:szCs w:val="22"/>
          <w:lang w:val="sk-SK"/>
        </w:rPr>
        <w:tab/>
        <w:t xml:space="preserve">Zmena Zmluvy je možná len písomnou dohodou Zmluvných strán. </w:t>
      </w:r>
    </w:p>
    <w:p w14:paraId="304FA2BA" w14:textId="77777777" w:rsidR="00F37800" w:rsidRPr="00B21629" w:rsidRDefault="00F37800" w:rsidP="00F37800">
      <w:pPr>
        <w:ind w:left="567" w:hanging="567"/>
        <w:jc w:val="both"/>
        <w:rPr>
          <w:rFonts w:ascii="Cambria" w:hAnsi="Cambria"/>
          <w:sz w:val="22"/>
          <w:szCs w:val="22"/>
          <w:lang w:val="sk-SK"/>
        </w:rPr>
      </w:pPr>
    </w:p>
    <w:p w14:paraId="4BBB05B9" w14:textId="77777777"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7.3. </w:t>
      </w:r>
      <w:r w:rsidRPr="00B21629">
        <w:rPr>
          <w:rFonts w:ascii="Cambria" w:hAnsi="Cambria"/>
          <w:sz w:val="22"/>
          <w:szCs w:val="22"/>
          <w:lang w:val="sk-SK"/>
        </w:rPr>
        <w:tab/>
        <w:t xml:space="preserve">Vo veciach neupravených Zmluvou sa zmluvný vzťah spravuje príslušnými ustanoveniami všeobecne záväzných právnych predpisov. </w:t>
      </w:r>
    </w:p>
    <w:p w14:paraId="1C108E39" w14:textId="77777777" w:rsidR="00F37800" w:rsidRPr="00B21629" w:rsidRDefault="00F37800" w:rsidP="00F37800">
      <w:pPr>
        <w:ind w:left="567" w:hanging="567"/>
        <w:jc w:val="both"/>
        <w:rPr>
          <w:rFonts w:ascii="Cambria" w:hAnsi="Cambria"/>
          <w:sz w:val="22"/>
          <w:szCs w:val="22"/>
          <w:lang w:val="sk-SK"/>
        </w:rPr>
      </w:pPr>
    </w:p>
    <w:p w14:paraId="60D76624" w14:textId="77777777"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7.4.</w:t>
      </w:r>
      <w:r w:rsidRPr="00B21629">
        <w:rPr>
          <w:rFonts w:ascii="Cambria" w:hAnsi="Cambria"/>
          <w:sz w:val="22"/>
          <w:szCs w:val="22"/>
          <w:lang w:val="sk-SK"/>
        </w:rPr>
        <w:tab/>
        <w:t xml:space="preserve">Ak niektoré ustanovenia Zmluvy nie sú celkom alebo sčasti platné alebo účinné alebo neskôr stratia platnosť alebo účinnosť, nie je tým dotknutá platnosť alebo účinnosť ostatných ustanovení. Namiesto neplatných alebo neúčinných ustanovení a na vyplnenie medzier sa </w:t>
      </w:r>
      <w:r w:rsidRPr="00B21629">
        <w:rPr>
          <w:rFonts w:ascii="Cambria" w:hAnsi="Cambria"/>
          <w:sz w:val="22"/>
          <w:szCs w:val="22"/>
          <w:lang w:val="sk-SK"/>
        </w:rPr>
        <w:lastRenderedPageBreak/>
        <w:t xml:space="preserve">použije právna úprava, ktorá, pokiaľ je to právne možné, sa čo najviac približuje zmyslu a účelu Zmluvy, pokiaľ pri uzatváraní Zmluvy Zmluvné strany túto otázku brali do úvahy. </w:t>
      </w:r>
    </w:p>
    <w:p w14:paraId="24198EAD" w14:textId="77777777" w:rsidR="00F37800" w:rsidRPr="00B21629" w:rsidRDefault="00F37800" w:rsidP="00F37800">
      <w:pPr>
        <w:ind w:left="567" w:hanging="567"/>
        <w:jc w:val="both"/>
        <w:rPr>
          <w:rFonts w:ascii="Cambria" w:hAnsi="Cambria"/>
          <w:sz w:val="22"/>
          <w:szCs w:val="22"/>
          <w:lang w:val="sk-SK"/>
        </w:rPr>
      </w:pPr>
    </w:p>
    <w:p w14:paraId="42766E69" w14:textId="77777777"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7.5. </w:t>
      </w:r>
      <w:r w:rsidRPr="00B21629">
        <w:rPr>
          <w:rFonts w:ascii="Cambria" w:hAnsi="Cambria"/>
          <w:sz w:val="22"/>
          <w:szCs w:val="22"/>
          <w:lang w:val="sk-SK"/>
        </w:rPr>
        <w:tab/>
        <w:t xml:space="preserve">Zmluva je vyhotovená v troch rovnopisoch, a to jeden pre Predávajúceho, jeden pre Kupujúceho a jeden pre advokáta vykonávajúceho konverziu zmluvy a podanie na príslušný okresný úrad – katastrálny odbor. </w:t>
      </w:r>
    </w:p>
    <w:p w14:paraId="6B2C79A9" w14:textId="77777777" w:rsidR="00F37800" w:rsidRPr="00B21629" w:rsidRDefault="00F37800" w:rsidP="00F37800">
      <w:pPr>
        <w:ind w:left="567" w:hanging="567"/>
        <w:jc w:val="both"/>
        <w:rPr>
          <w:rFonts w:ascii="Cambria" w:hAnsi="Cambria"/>
          <w:sz w:val="22"/>
          <w:szCs w:val="22"/>
          <w:lang w:val="sk-SK"/>
        </w:rPr>
      </w:pPr>
    </w:p>
    <w:p w14:paraId="54768B3C" w14:textId="64A5EDEE"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7.6. </w:t>
      </w:r>
      <w:r w:rsidRPr="00B21629">
        <w:rPr>
          <w:rFonts w:ascii="Cambria" w:hAnsi="Cambria"/>
          <w:sz w:val="22"/>
          <w:szCs w:val="22"/>
          <w:lang w:val="sk-SK"/>
        </w:rPr>
        <w:tab/>
        <w:t>Zmluva nadobúda platnosť dňom jej podpisu oboma Zmluvnými stranami. V zmysle §</w:t>
      </w:r>
      <w:r w:rsidR="00123282" w:rsidRPr="00B21629">
        <w:rPr>
          <w:rFonts w:ascii="Cambria" w:hAnsi="Cambria"/>
          <w:sz w:val="22"/>
          <w:szCs w:val="22"/>
          <w:lang w:val="sk-SK"/>
        </w:rPr>
        <w:t xml:space="preserve"> </w:t>
      </w:r>
      <w:r w:rsidRPr="00B21629">
        <w:rPr>
          <w:rFonts w:ascii="Cambria" w:hAnsi="Cambria"/>
          <w:sz w:val="22"/>
          <w:szCs w:val="22"/>
          <w:lang w:val="sk-SK"/>
        </w:rPr>
        <w:t xml:space="preserve">47a zák. č. 40/1964 Zb. v spojení s ustanovením § 5a zák. č. 211/2000 Z.  z., Zmluva nadobúda účinnosť dňom nasledujúcim po dni jej zverejnenia na webovom sídle Predávajúceho. Účinky prevodu vlastníckeho práva k Predmetu kúpy podľa Zmluvy nastávajú dňom právoplatnosti rozhodnutia katastrálneho odboru Okresného úradu o povolení vkladu vlastníckeho práva v prospech Kupujúceho k Predmetu kúpy do katastra nehnuteľností v Slovenskej republike. </w:t>
      </w:r>
    </w:p>
    <w:p w14:paraId="668B9667" w14:textId="77777777" w:rsidR="00F37800" w:rsidRPr="00B21629" w:rsidRDefault="00F37800" w:rsidP="00F37800">
      <w:pPr>
        <w:ind w:left="567" w:hanging="567"/>
        <w:jc w:val="both"/>
        <w:rPr>
          <w:rFonts w:ascii="Cambria" w:hAnsi="Cambria"/>
          <w:sz w:val="22"/>
          <w:szCs w:val="22"/>
          <w:lang w:val="sk-SK"/>
        </w:rPr>
      </w:pPr>
    </w:p>
    <w:p w14:paraId="62C85583" w14:textId="77777777" w:rsidR="00C60018" w:rsidRPr="00B21629" w:rsidRDefault="00C60018" w:rsidP="00F37800">
      <w:pPr>
        <w:ind w:left="567" w:hanging="567"/>
        <w:jc w:val="both"/>
        <w:rPr>
          <w:rFonts w:ascii="Cambria" w:hAnsi="Cambria"/>
          <w:sz w:val="22"/>
          <w:szCs w:val="22"/>
          <w:lang w:val="sk-SK"/>
        </w:rPr>
      </w:pPr>
      <w:r w:rsidRPr="00B21629">
        <w:rPr>
          <w:rFonts w:ascii="Cambria" w:hAnsi="Cambria"/>
          <w:sz w:val="22"/>
          <w:szCs w:val="22"/>
          <w:lang w:val="sk-SK"/>
        </w:rPr>
        <w:t xml:space="preserve">7.7. </w:t>
      </w:r>
      <w:r w:rsidRPr="00B21629">
        <w:rPr>
          <w:rFonts w:ascii="Cambria" w:hAnsi="Cambria"/>
          <w:sz w:val="22"/>
          <w:szCs w:val="22"/>
          <w:lang w:val="sk-SK"/>
        </w:rPr>
        <w:tab/>
        <w:t xml:space="preserve">Zmluvné strany vyhlasujú, že si Zmluvu riadne prečítali a potvrdzujú, že Zmluva je zrozumiteľná a určitá a vyjadruje ich skutočnú, slobodnú a vážnu vôľu, nie je uzatvorená v tiesni za nápadne nevýhodných podmienok a na znak súhlasu ju vlastnoručne podpísali. </w:t>
      </w:r>
    </w:p>
    <w:p w14:paraId="1E966E8A" w14:textId="7314D228" w:rsidR="00BC1BCE" w:rsidRPr="00B21629" w:rsidRDefault="00BC1BCE" w:rsidP="00F37800">
      <w:pPr>
        <w:jc w:val="both"/>
        <w:rPr>
          <w:rFonts w:ascii="Cambria" w:hAnsi="Cambria"/>
          <w:sz w:val="22"/>
          <w:szCs w:val="22"/>
          <w:lang w:val="sk-SK"/>
        </w:rPr>
      </w:pPr>
    </w:p>
    <w:p w14:paraId="00CF388E" w14:textId="77777777" w:rsidR="00C60018" w:rsidRPr="00B21629" w:rsidRDefault="00C60018" w:rsidP="00F37800">
      <w:pPr>
        <w:jc w:val="both"/>
        <w:rPr>
          <w:rFonts w:ascii="Cambria" w:hAnsi="Cambria"/>
          <w:sz w:val="22"/>
          <w:szCs w:val="22"/>
          <w:lang w:val="sk-SK"/>
        </w:rPr>
      </w:pPr>
    </w:p>
    <w:p w14:paraId="0C1B6C84" w14:textId="1A44B923" w:rsidR="00BC1BCE" w:rsidRPr="00B21629" w:rsidRDefault="00BC1BCE" w:rsidP="004C5C22">
      <w:pPr>
        <w:ind w:firstLine="567"/>
        <w:jc w:val="both"/>
        <w:rPr>
          <w:rFonts w:ascii="Cambria" w:hAnsi="Cambria"/>
          <w:sz w:val="22"/>
          <w:szCs w:val="22"/>
          <w:lang w:val="sk-SK"/>
        </w:rPr>
      </w:pPr>
      <w:r w:rsidRPr="00B21629">
        <w:rPr>
          <w:rFonts w:ascii="Cambria" w:hAnsi="Cambria"/>
          <w:sz w:val="22"/>
          <w:szCs w:val="22"/>
          <w:lang w:val="sk-SK"/>
        </w:rPr>
        <w:t>V Hanušovc</w:t>
      </w:r>
      <w:r w:rsidR="00F37800" w:rsidRPr="00B21629">
        <w:rPr>
          <w:rFonts w:ascii="Cambria" w:hAnsi="Cambria"/>
          <w:sz w:val="22"/>
          <w:szCs w:val="22"/>
          <w:lang w:val="sk-SK"/>
        </w:rPr>
        <w:t>iach</w:t>
      </w:r>
      <w:r w:rsidRPr="00B21629">
        <w:rPr>
          <w:rFonts w:ascii="Cambria" w:hAnsi="Cambria"/>
          <w:sz w:val="22"/>
          <w:szCs w:val="22"/>
          <w:lang w:val="sk-SK"/>
        </w:rPr>
        <w:t xml:space="preserve"> nad Topľou dňa</w:t>
      </w:r>
      <w:r w:rsidR="00C04755">
        <w:rPr>
          <w:rFonts w:ascii="Cambria" w:hAnsi="Cambria"/>
          <w:sz w:val="22"/>
          <w:szCs w:val="22"/>
          <w:lang w:val="sk-SK"/>
        </w:rPr>
        <w:t xml:space="preserve"> ___________________</w:t>
      </w:r>
    </w:p>
    <w:p w14:paraId="131EC944" w14:textId="77777777" w:rsidR="00BC1BCE" w:rsidRPr="00B21629" w:rsidRDefault="00BC1BCE" w:rsidP="00F37800">
      <w:pPr>
        <w:jc w:val="both"/>
        <w:rPr>
          <w:rFonts w:ascii="Cambria" w:hAnsi="Cambria"/>
          <w:sz w:val="22"/>
          <w:szCs w:val="22"/>
          <w:lang w:val="sk-SK"/>
        </w:rPr>
      </w:pPr>
    </w:p>
    <w:p w14:paraId="1F1BE9DB" w14:textId="77777777" w:rsidR="00BC1BCE" w:rsidRPr="00B21629" w:rsidRDefault="00BC1BCE" w:rsidP="00F37800">
      <w:pPr>
        <w:jc w:val="both"/>
        <w:rPr>
          <w:rFonts w:ascii="Cambria" w:hAnsi="Cambria"/>
          <w:sz w:val="22"/>
          <w:szCs w:val="22"/>
          <w:lang w:val="sk-SK"/>
        </w:rPr>
      </w:pPr>
    </w:p>
    <w:p w14:paraId="0CE73A39" w14:textId="226C1C56" w:rsidR="00BC1BCE" w:rsidRPr="00B21629" w:rsidRDefault="00BC1BCE" w:rsidP="004C5C22">
      <w:pPr>
        <w:ind w:firstLine="567"/>
        <w:jc w:val="both"/>
        <w:rPr>
          <w:rFonts w:ascii="Cambria" w:hAnsi="Cambria"/>
          <w:sz w:val="22"/>
          <w:szCs w:val="22"/>
          <w:lang w:val="sk-SK"/>
        </w:rPr>
      </w:pPr>
      <w:r w:rsidRPr="00B21629">
        <w:rPr>
          <w:rFonts w:ascii="Cambria" w:hAnsi="Cambria"/>
          <w:sz w:val="22"/>
          <w:szCs w:val="22"/>
          <w:lang w:val="sk-SK"/>
        </w:rPr>
        <w:t>Kupujúci:</w:t>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t>Predávajúci:</w:t>
      </w:r>
    </w:p>
    <w:p w14:paraId="1DB15102" w14:textId="77777777" w:rsidR="00BC1BCE" w:rsidRPr="00B21629" w:rsidRDefault="00BC1BCE" w:rsidP="00F37800">
      <w:pPr>
        <w:jc w:val="both"/>
        <w:rPr>
          <w:rFonts w:ascii="Cambria" w:hAnsi="Cambria"/>
          <w:sz w:val="22"/>
          <w:szCs w:val="22"/>
          <w:lang w:val="sk-SK"/>
        </w:rPr>
      </w:pPr>
    </w:p>
    <w:p w14:paraId="367D8B53" w14:textId="77777777" w:rsidR="00BC1BCE" w:rsidRPr="00B21629" w:rsidRDefault="00BC1BCE" w:rsidP="00F37800">
      <w:pPr>
        <w:jc w:val="both"/>
        <w:rPr>
          <w:rFonts w:ascii="Cambria" w:hAnsi="Cambria"/>
          <w:sz w:val="22"/>
          <w:szCs w:val="22"/>
          <w:lang w:val="sk-SK"/>
        </w:rPr>
      </w:pPr>
    </w:p>
    <w:p w14:paraId="0956C194" w14:textId="77777777" w:rsidR="00BC1BCE" w:rsidRPr="00B21629" w:rsidRDefault="00BC1BCE" w:rsidP="00F37800">
      <w:pPr>
        <w:jc w:val="both"/>
        <w:rPr>
          <w:rFonts w:ascii="Cambria" w:hAnsi="Cambria"/>
          <w:sz w:val="22"/>
          <w:szCs w:val="22"/>
          <w:lang w:val="sk-SK"/>
        </w:rPr>
      </w:pPr>
    </w:p>
    <w:p w14:paraId="604CF6BF" w14:textId="0490F5C6" w:rsidR="00BC1BCE" w:rsidRPr="00B21629" w:rsidRDefault="00C04755" w:rsidP="004C5C22">
      <w:pPr>
        <w:ind w:firstLine="567"/>
        <w:rPr>
          <w:rFonts w:ascii="Cambria" w:hAnsi="Cambria"/>
          <w:sz w:val="22"/>
          <w:szCs w:val="22"/>
          <w:lang w:val="sk-SK"/>
        </w:rPr>
      </w:pPr>
      <w:r>
        <w:rPr>
          <w:rFonts w:ascii="Cambria" w:hAnsi="Cambria"/>
          <w:sz w:val="22"/>
          <w:szCs w:val="22"/>
          <w:lang w:val="sk-SK"/>
        </w:rPr>
        <w:t>____________________________________________</w:t>
      </w:r>
      <w:r w:rsidR="00BC1BCE" w:rsidRPr="00B21629">
        <w:rPr>
          <w:rFonts w:ascii="Cambria" w:hAnsi="Cambria"/>
          <w:sz w:val="22"/>
          <w:szCs w:val="22"/>
          <w:lang w:val="sk-SK"/>
        </w:rPr>
        <w:tab/>
      </w:r>
      <w:r>
        <w:rPr>
          <w:rFonts w:ascii="Cambria" w:hAnsi="Cambria"/>
          <w:sz w:val="22"/>
          <w:szCs w:val="22"/>
          <w:lang w:val="sk-SK"/>
        </w:rPr>
        <w:tab/>
        <w:t>____________________________________________</w:t>
      </w:r>
    </w:p>
    <w:p w14:paraId="03A2EF22" w14:textId="3F5F94FB" w:rsidR="00BC1BCE" w:rsidRPr="00B21629" w:rsidRDefault="00200707" w:rsidP="00C04755">
      <w:pPr>
        <w:ind w:firstLine="567"/>
        <w:rPr>
          <w:rFonts w:ascii="Cambria" w:hAnsi="Cambria"/>
          <w:b/>
          <w:sz w:val="22"/>
          <w:szCs w:val="22"/>
          <w:lang w:val="sk-SK"/>
        </w:rPr>
      </w:pPr>
      <w:r w:rsidRPr="00200707">
        <w:rPr>
          <w:rFonts w:ascii="Cambria" w:hAnsi="Cambria"/>
          <w:b/>
          <w:snapToGrid w:val="0"/>
          <w:sz w:val="22"/>
          <w:szCs w:val="22"/>
          <w:highlight w:val="yellow"/>
          <w:lang w:val="sk-SK"/>
        </w:rPr>
        <w:t>........................</w:t>
      </w:r>
      <w:r w:rsidR="00F37800" w:rsidRPr="00B21629">
        <w:rPr>
          <w:rFonts w:ascii="Cambria" w:hAnsi="Cambria"/>
          <w:b/>
          <w:snapToGrid w:val="0"/>
          <w:sz w:val="22"/>
          <w:szCs w:val="22"/>
          <w:lang w:val="sk-SK"/>
        </w:rPr>
        <w:tab/>
      </w:r>
      <w:r w:rsidR="00BC1BCE" w:rsidRPr="00B21629">
        <w:rPr>
          <w:rFonts w:ascii="Cambria" w:hAnsi="Cambria"/>
          <w:b/>
          <w:sz w:val="22"/>
          <w:szCs w:val="22"/>
          <w:lang w:val="sk-SK"/>
        </w:rPr>
        <w:tab/>
      </w:r>
      <w:r w:rsidR="00BC1BCE" w:rsidRPr="00B21629">
        <w:rPr>
          <w:rFonts w:ascii="Cambria" w:hAnsi="Cambria"/>
          <w:b/>
          <w:sz w:val="22"/>
          <w:szCs w:val="22"/>
          <w:lang w:val="sk-SK"/>
        </w:rPr>
        <w:tab/>
      </w:r>
      <w:r w:rsidR="00BC1BCE" w:rsidRPr="00B21629">
        <w:rPr>
          <w:rFonts w:ascii="Cambria" w:hAnsi="Cambria"/>
          <w:b/>
          <w:sz w:val="22"/>
          <w:szCs w:val="22"/>
          <w:lang w:val="sk-SK"/>
        </w:rPr>
        <w:tab/>
      </w:r>
      <w:r w:rsidR="00BC1BCE" w:rsidRPr="00B21629">
        <w:rPr>
          <w:rFonts w:ascii="Cambria" w:hAnsi="Cambria"/>
          <w:b/>
          <w:sz w:val="22"/>
          <w:szCs w:val="22"/>
          <w:lang w:val="sk-SK"/>
        </w:rPr>
        <w:tab/>
        <w:t xml:space="preserve">Mesto Hanušovce nad Topľou, </w:t>
      </w:r>
      <w:proofErr w:type="spellStart"/>
      <w:r w:rsidR="00BC1BCE" w:rsidRPr="00B21629">
        <w:rPr>
          <w:rFonts w:ascii="Cambria" w:hAnsi="Cambria"/>
          <w:b/>
          <w:sz w:val="22"/>
          <w:szCs w:val="22"/>
          <w:lang w:val="sk-SK"/>
        </w:rPr>
        <w:t>zast</w:t>
      </w:r>
      <w:proofErr w:type="spellEnd"/>
      <w:r w:rsidR="00BC1BCE" w:rsidRPr="00B21629">
        <w:rPr>
          <w:rFonts w:ascii="Cambria" w:hAnsi="Cambria"/>
          <w:b/>
          <w:sz w:val="22"/>
          <w:szCs w:val="22"/>
          <w:lang w:val="sk-SK"/>
        </w:rPr>
        <w:t>.:</w:t>
      </w:r>
    </w:p>
    <w:p w14:paraId="1CBC947D" w14:textId="5DDC14DA" w:rsidR="00BC1BCE" w:rsidRPr="00B21629" w:rsidRDefault="00D32F80" w:rsidP="00F37800">
      <w:pPr>
        <w:rPr>
          <w:rFonts w:ascii="Cambria" w:hAnsi="Cambria"/>
          <w:sz w:val="22"/>
          <w:szCs w:val="22"/>
          <w:lang w:val="sk-SK"/>
        </w:rPr>
      </w:pPr>
      <w:r w:rsidRPr="00B21629">
        <w:rPr>
          <w:rFonts w:ascii="Cambria" w:hAnsi="Cambria"/>
          <w:iCs/>
          <w:sz w:val="22"/>
          <w:szCs w:val="22"/>
          <w:lang w:val="sk-SK"/>
        </w:rPr>
        <w:tab/>
      </w:r>
      <w:r w:rsidR="00BC1BCE" w:rsidRPr="00B21629">
        <w:rPr>
          <w:rFonts w:ascii="Cambria" w:hAnsi="Cambria"/>
          <w:i/>
          <w:sz w:val="22"/>
          <w:szCs w:val="22"/>
          <w:lang w:val="sk-SK"/>
        </w:rPr>
        <w:tab/>
      </w:r>
      <w:r w:rsidR="00BC1BCE" w:rsidRPr="00B21629">
        <w:rPr>
          <w:rFonts w:ascii="Cambria" w:hAnsi="Cambria"/>
          <w:i/>
          <w:sz w:val="22"/>
          <w:szCs w:val="22"/>
          <w:lang w:val="sk-SK"/>
        </w:rPr>
        <w:tab/>
      </w:r>
      <w:r w:rsidR="00BC1BCE" w:rsidRPr="00B21629">
        <w:rPr>
          <w:rFonts w:ascii="Cambria" w:hAnsi="Cambria"/>
          <w:i/>
          <w:sz w:val="22"/>
          <w:szCs w:val="22"/>
          <w:lang w:val="sk-SK"/>
        </w:rPr>
        <w:tab/>
      </w:r>
      <w:r w:rsidR="00BC1BCE" w:rsidRPr="00B21629">
        <w:rPr>
          <w:rFonts w:ascii="Cambria" w:hAnsi="Cambria"/>
          <w:i/>
          <w:sz w:val="22"/>
          <w:szCs w:val="22"/>
          <w:lang w:val="sk-SK"/>
        </w:rPr>
        <w:tab/>
      </w:r>
      <w:r w:rsidR="00BC1BCE" w:rsidRPr="00B21629">
        <w:rPr>
          <w:rFonts w:ascii="Cambria" w:hAnsi="Cambria"/>
          <w:i/>
          <w:sz w:val="22"/>
          <w:szCs w:val="22"/>
          <w:lang w:val="sk-SK"/>
        </w:rPr>
        <w:tab/>
      </w:r>
      <w:r w:rsidR="00BC1BCE" w:rsidRPr="00B21629">
        <w:rPr>
          <w:rFonts w:ascii="Cambria" w:hAnsi="Cambria"/>
          <w:i/>
          <w:sz w:val="22"/>
          <w:szCs w:val="22"/>
          <w:lang w:val="sk-SK"/>
        </w:rPr>
        <w:tab/>
      </w:r>
      <w:r w:rsidR="00BC1BCE" w:rsidRPr="00B21629">
        <w:rPr>
          <w:rFonts w:ascii="Cambria" w:hAnsi="Cambria"/>
          <w:sz w:val="22"/>
          <w:szCs w:val="22"/>
          <w:lang w:val="sk-SK"/>
        </w:rPr>
        <w:t>PhDr. Štefan Straka, primátor</w:t>
      </w:r>
    </w:p>
    <w:p w14:paraId="09994E8A" w14:textId="77777777" w:rsidR="00BC1BCE" w:rsidRPr="00B21629" w:rsidRDefault="00BC1BCE" w:rsidP="00F37800">
      <w:pPr>
        <w:rPr>
          <w:rFonts w:ascii="Cambria" w:hAnsi="Cambria"/>
          <w:sz w:val="22"/>
          <w:szCs w:val="22"/>
          <w:lang w:val="sk-SK"/>
        </w:rPr>
      </w:pPr>
    </w:p>
    <w:p w14:paraId="5966B06A" w14:textId="77777777" w:rsidR="00BC1BCE" w:rsidRPr="00B21629" w:rsidRDefault="00BC1BCE" w:rsidP="00F37800">
      <w:pPr>
        <w:rPr>
          <w:rFonts w:ascii="Cambria" w:hAnsi="Cambria"/>
          <w:sz w:val="22"/>
          <w:szCs w:val="22"/>
          <w:lang w:val="sk-SK"/>
        </w:rPr>
      </w:pPr>
    </w:p>
    <w:p w14:paraId="538AB9C2" w14:textId="77777777" w:rsidR="00BC1BCE" w:rsidRPr="00B21629" w:rsidRDefault="00BC1BCE" w:rsidP="00F37800">
      <w:pPr>
        <w:rPr>
          <w:rFonts w:ascii="Cambria" w:hAnsi="Cambria"/>
          <w:sz w:val="22"/>
          <w:szCs w:val="22"/>
          <w:lang w:val="sk-SK"/>
        </w:rPr>
      </w:pPr>
    </w:p>
    <w:p w14:paraId="0C052CDC" w14:textId="77777777" w:rsidR="00BC1BCE" w:rsidRPr="00B21629" w:rsidRDefault="00BC1BCE" w:rsidP="00F37800">
      <w:pPr>
        <w:rPr>
          <w:rFonts w:ascii="Cambria" w:hAnsi="Cambria"/>
          <w:sz w:val="22"/>
          <w:szCs w:val="22"/>
          <w:lang w:val="sk-SK"/>
        </w:rPr>
      </w:pPr>
    </w:p>
    <w:p w14:paraId="3D969E2F" w14:textId="77777777" w:rsidR="00BC1BCE" w:rsidRPr="00B21629" w:rsidRDefault="00BC1BCE" w:rsidP="00F37800">
      <w:pPr>
        <w:rPr>
          <w:rFonts w:ascii="Cambria" w:hAnsi="Cambria"/>
          <w:sz w:val="22"/>
          <w:szCs w:val="22"/>
          <w:lang w:val="sk-SK"/>
        </w:rPr>
      </w:pPr>
    </w:p>
    <w:p w14:paraId="563F35A2" w14:textId="77777777" w:rsidR="00BC1BCE" w:rsidRPr="00B21629" w:rsidRDefault="00BC1BCE" w:rsidP="00F37800">
      <w:pPr>
        <w:rPr>
          <w:rFonts w:ascii="Cambria" w:hAnsi="Cambria"/>
          <w:b/>
          <w:sz w:val="22"/>
          <w:szCs w:val="22"/>
          <w:lang w:val="sk-SK"/>
        </w:rPr>
      </w:pP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r w:rsidRPr="00B21629">
        <w:rPr>
          <w:rFonts w:ascii="Cambria" w:hAnsi="Cambria"/>
          <w:sz w:val="22"/>
          <w:szCs w:val="22"/>
          <w:lang w:val="sk-SK"/>
        </w:rPr>
        <w:tab/>
      </w:r>
    </w:p>
    <w:p w14:paraId="51F96968" w14:textId="77777777" w:rsidR="00BC1BCE" w:rsidRPr="00B21629" w:rsidRDefault="00BC1BCE" w:rsidP="00F37800">
      <w:pPr>
        <w:rPr>
          <w:sz w:val="22"/>
          <w:szCs w:val="22"/>
          <w:lang w:val="sk-SK"/>
        </w:rPr>
      </w:pPr>
    </w:p>
    <w:p w14:paraId="2A0EEBC5" w14:textId="77777777" w:rsidR="00FC3590" w:rsidRPr="00B21629" w:rsidRDefault="00FC3590" w:rsidP="00F37800">
      <w:pPr>
        <w:rPr>
          <w:sz w:val="22"/>
          <w:szCs w:val="22"/>
          <w:lang w:val="sk-SK"/>
        </w:rPr>
      </w:pPr>
    </w:p>
    <w:sectPr w:rsidR="00FC3590" w:rsidRPr="00B21629" w:rsidSect="00F37800">
      <w:pgSz w:w="11906" w:h="16838"/>
      <w:pgMar w:top="1418"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ヒラギノ角ゴ Pro W3">
    <w:altName w:val="Klee One"/>
    <w:charset w:val="80"/>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244C"/>
    <w:multiLevelType w:val="hybridMultilevel"/>
    <w:tmpl w:val="9322FC2A"/>
    <w:lvl w:ilvl="0" w:tplc="A2AA004A">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250164"/>
    <w:multiLevelType w:val="hybridMultilevel"/>
    <w:tmpl w:val="82B4DCD8"/>
    <w:lvl w:ilvl="0" w:tplc="577473C4">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382F9E"/>
    <w:multiLevelType w:val="hybridMultilevel"/>
    <w:tmpl w:val="8DFEAB56"/>
    <w:lvl w:ilvl="0" w:tplc="BC08F8EE">
      <w:start w:val="2"/>
      <w:numFmt w:val="bullet"/>
      <w:lvlText w:val="-"/>
      <w:lvlJc w:val="left"/>
      <w:pPr>
        <w:ind w:left="720" w:hanging="360"/>
      </w:pPr>
      <w:rPr>
        <w:rFonts w:ascii="Cambria" w:eastAsiaTheme="minorHAns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3D"/>
    <w:rsid w:val="000442E2"/>
    <w:rsid w:val="000B5AE6"/>
    <w:rsid w:val="000F35EE"/>
    <w:rsid w:val="00123282"/>
    <w:rsid w:val="001F1254"/>
    <w:rsid w:val="00200707"/>
    <w:rsid w:val="00244D92"/>
    <w:rsid w:val="002931EB"/>
    <w:rsid w:val="00314755"/>
    <w:rsid w:val="003559A6"/>
    <w:rsid w:val="003D06E0"/>
    <w:rsid w:val="004213B3"/>
    <w:rsid w:val="0043288E"/>
    <w:rsid w:val="004409AF"/>
    <w:rsid w:val="004C5C22"/>
    <w:rsid w:val="005E2E28"/>
    <w:rsid w:val="00626D9B"/>
    <w:rsid w:val="006305E0"/>
    <w:rsid w:val="00645012"/>
    <w:rsid w:val="006B2CED"/>
    <w:rsid w:val="006E7749"/>
    <w:rsid w:val="00724784"/>
    <w:rsid w:val="0077203D"/>
    <w:rsid w:val="0081599E"/>
    <w:rsid w:val="00964942"/>
    <w:rsid w:val="00AA138F"/>
    <w:rsid w:val="00B20680"/>
    <w:rsid w:val="00B21629"/>
    <w:rsid w:val="00B41C35"/>
    <w:rsid w:val="00B4601A"/>
    <w:rsid w:val="00BC1BCE"/>
    <w:rsid w:val="00C04755"/>
    <w:rsid w:val="00C2556D"/>
    <w:rsid w:val="00C32D32"/>
    <w:rsid w:val="00C60018"/>
    <w:rsid w:val="00CC1D83"/>
    <w:rsid w:val="00CE009E"/>
    <w:rsid w:val="00CF4059"/>
    <w:rsid w:val="00D1737D"/>
    <w:rsid w:val="00D32F80"/>
    <w:rsid w:val="00E942B4"/>
    <w:rsid w:val="00F37800"/>
    <w:rsid w:val="00F85F72"/>
    <w:rsid w:val="00FC3590"/>
    <w:rsid w:val="00FE7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FCDCBE"/>
  <w15:chartTrackingRefBased/>
  <w15:docId w15:val="{5B3D24C5-EC3B-4016-9379-3D9BB8D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1BCE"/>
    <w:pPr>
      <w:spacing w:after="0" w:line="240" w:lineRule="auto"/>
    </w:pPr>
    <w:rPr>
      <w:rFonts w:ascii="Courier New" w:eastAsia="Times New Roman" w:hAnsi="Courier New"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rsid w:val="00BC1BCE"/>
    <w:pPr>
      <w:spacing w:after="0" w:line="240" w:lineRule="auto"/>
    </w:pPr>
    <w:rPr>
      <w:rFonts w:ascii="Times New Roman" w:eastAsia="ヒラギノ角ゴ Pro W3" w:hAnsi="Times New Roman" w:cs="Times New Roman"/>
      <w:color w:val="000000"/>
      <w:sz w:val="24"/>
      <w:szCs w:val="20"/>
      <w:lang w:eastAsia="sk-SK"/>
    </w:rPr>
  </w:style>
  <w:style w:type="paragraph" w:styleId="Odsekzoznamu">
    <w:name w:val="List Paragraph"/>
    <w:basedOn w:val="Normlny"/>
    <w:uiPriority w:val="34"/>
    <w:qFormat/>
    <w:rsid w:val="00BC1BCE"/>
    <w:pPr>
      <w:ind w:left="720"/>
      <w:contextualSpacing/>
    </w:pPr>
  </w:style>
  <w:style w:type="paragraph" w:customStyle="1" w:styleId="Default">
    <w:name w:val="Default"/>
    <w:rsid w:val="00C60018"/>
    <w:pPr>
      <w:autoSpaceDE w:val="0"/>
      <w:autoSpaceDN w:val="0"/>
      <w:adjustRightInd w:val="0"/>
      <w:spacing w:after="0" w:line="240" w:lineRule="auto"/>
      <w:ind w:left="567" w:hanging="567"/>
      <w:jc w:val="both"/>
    </w:pPr>
    <w:rPr>
      <w:rFonts w:ascii="Calibri" w:eastAsia="Calibri" w:hAnsi="Calibri" w:cs="Calibri"/>
      <w:color w:val="000000"/>
      <w:sz w:val="24"/>
      <w:szCs w:val="24"/>
    </w:rPr>
  </w:style>
  <w:style w:type="paragraph" w:styleId="Zarkazkladnhotextu2">
    <w:name w:val="Body Text Indent 2"/>
    <w:basedOn w:val="Normlny"/>
    <w:link w:val="Zarkazkladnhotextu2Char"/>
    <w:rsid w:val="0043288E"/>
    <w:pPr>
      <w:ind w:left="1416" w:hanging="1416"/>
      <w:jc w:val="both"/>
    </w:pPr>
    <w:rPr>
      <w:rFonts w:ascii="Times New Roman" w:hAnsi="Times New Roman"/>
      <w:sz w:val="24"/>
      <w:lang w:val="sk-SK"/>
    </w:rPr>
  </w:style>
  <w:style w:type="character" w:customStyle="1" w:styleId="Zarkazkladnhotextu2Char">
    <w:name w:val="Zarážka základného textu 2 Char"/>
    <w:basedOn w:val="Predvolenpsmoodseku"/>
    <w:link w:val="Zarkazkladnhotextu2"/>
    <w:rsid w:val="0043288E"/>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1F1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1254"/>
    <w:rPr>
      <w:rFonts w:ascii="Segoe UI" w:eastAsia="Times New Roman" w:hAnsi="Segoe UI" w:cs="Segoe UI"/>
      <w:sz w:val="18"/>
      <w:szCs w:val="18"/>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Pilát</dc:creator>
  <cp:keywords/>
  <dc:description/>
  <cp:lastModifiedBy>SABOVÁ Gabriela</cp:lastModifiedBy>
  <cp:revision>2</cp:revision>
  <cp:lastPrinted>2023-10-16T10:45:00Z</cp:lastPrinted>
  <dcterms:created xsi:type="dcterms:W3CDTF">2023-10-16T10:48:00Z</dcterms:created>
  <dcterms:modified xsi:type="dcterms:W3CDTF">2023-10-16T10:48:00Z</dcterms:modified>
</cp:coreProperties>
</file>